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83F20" w14:textId="17DDC8FB" w:rsidR="00083691" w:rsidRPr="00A53E2A" w:rsidRDefault="00083691">
      <w:pPr>
        <w:spacing w:line="240" w:lineRule="auto"/>
        <w:jc w:val="center"/>
        <w:rPr>
          <w:rFonts w:ascii="Candara" w:hAnsi="Candara" w:cstheme="minorHAnsi"/>
          <w:b/>
          <w:sz w:val="20"/>
          <w:u w:val="single"/>
        </w:rPr>
      </w:pPr>
      <w:r w:rsidRPr="00A53E2A">
        <w:rPr>
          <w:rFonts w:ascii="Candara" w:hAnsi="Candara" w:cstheme="minorHAnsi"/>
          <w:b/>
          <w:sz w:val="20"/>
          <w:u w:val="single"/>
        </w:rPr>
        <w:t>INVITACI</w:t>
      </w:r>
      <w:r w:rsidR="0043683F" w:rsidRPr="00A53E2A">
        <w:rPr>
          <w:rFonts w:ascii="Candara" w:hAnsi="Candara" w:cstheme="minorHAnsi"/>
          <w:b/>
          <w:sz w:val="20"/>
          <w:u w:val="single"/>
        </w:rPr>
        <w:t>Ó</w:t>
      </w:r>
      <w:r w:rsidRPr="00A53E2A">
        <w:rPr>
          <w:rFonts w:ascii="Candara" w:hAnsi="Candara" w:cstheme="minorHAnsi"/>
          <w:b/>
          <w:sz w:val="20"/>
          <w:u w:val="single"/>
        </w:rPr>
        <w:t>N A PRESENTAR EXPRESIONES DE INTER</w:t>
      </w:r>
      <w:r w:rsidR="007832A3">
        <w:rPr>
          <w:rFonts w:ascii="Candara" w:hAnsi="Candara" w:cstheme="minorHAnsi"/>
          <w:b/>
          <w:sz w:val="20"/>
          <w:u w:val="single"/>
        </w:rPr>
        <w:t>É</w:t>
      </w:r>
      <w:r w:rsidRPr="00A53E2A">
        <w:rPr>
          <w:rFonts w:ascii="Candara" w:hAnsi="Candara" w:cstheme="minorHAnsi"/>
          <w:b/>
          <w:sz w:val="20"/>
          <w:u w:val="single"/>
        </w:rPr>
        <w:t>S</w:t>
      </w:r>
    </w:p>
    <w:p w14:paraId="62B83F21" w14:textId="3273FEE1" w:rsidR="00E3565E" w:rsidRPr="00A53E2A" w:rsidRDefault="00E3565E">
      <w:pPr>
        <w:spacing w:line="240" w:lineRule="auto"/>
        <w:jc w:val="center"/>
        <w:rPr>
          <w:rFonts w:ascii="Candara" w:hAnsi="Candara" w:cstheme="minorHAnsi"/>
          <w:b/>
          <w:sz w:val="20"/>
          <w:u w:val="single"/>
        </w:rPr>
      </w:pPr>
      <w:r w:rsidRPr="00A53E2A">
        <w:rPr>
          <w:rFonts w:ascii="Candara" w:hAnsi="Candara" w:cstheme="minorHAnsi"/>
          <w:b/>
          <w:sz w:val="20"/>
          <w:u w:val="single"/>
        </w:rPr>
        <w:t>SERVICIOS DE CONSULTOR</w:t>
      </w:r>
      <w:r w:rsidR="007832A3">
        <w:rPr>
          <w:rFonts w:ascii="Candara" w:hAnsi="Candara" w:cstheme="minorHAnsi"/>
          <w:b/>
          <w:sz w:val="20"/>
          <w:u w:val="single"/>
        </w:rPr>
        <w:t>Í</w:t>
      </w:r>
      <w:r w:rsidRPr="00A53E2A">
        <w:rPr>
          <w:rFonts w:ascii="Candara" w:hAnsi="Candara" w:cstheme="minorHAnsi"/>
          <w:b/>
          <w:sz w:val="20"/>
          <w:u w:val="single"/>
        </w:rPr>
        <w:t>A</w:t>
      </w:r>
    </w:p>
    <w:p w14:paraId="62B83F22" w14:textId="77777777" w:rsidR="00083691" w:rsidRPr="00A53E2A" w:rsidRDefault="00083691">
      <w:pPr>
        <w:spacing w:line="240" w:lineRule="auto"/>
        <w:rPr>
          <w:rFonts w:ascii="Candara" w:hAnsi="Candara" w:cstheme="minorHAnsi"/>
          <w:b/>
          <w:sz w:val="20"/>
        </w:rPr>
      </w:pPr>
    </w:p>
    <w:p w14:paraId="2E52F8F5" w14:textId="77777777" w:rsidR="003242A9" w:rsidRPr="00A53E2A" w:rsidRDefault="003242A9">
      <w:pPr>
        <w:spacing w:line="240" w:lineRule="auto"/>
        <w:rPr>
          <w:rFonts w:ascii="Candara" w:hAnsi="Candara" w:cstheme="minorHAnsi"/>
          <w:b/>
          <w:sz w:val="20"/>
        </w:rPr>
      </w:pPr>
    </w:p>
    <w:p w14:paraId="6F97C571" w14:textId="77777777" w:rsidR="002E12B2" w:rsidRPr="00A53E2A" w:rsidRDefault="002E12B2" w:rsidP="008A29EF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2F79607A" w14:textId="7EFCF7E7" w:rsidR="00390DD4" w:rsidRPr="00A53E2A" w:rsidRDefault="00D53415" w:rsidP="00390DD4">
      <w:pPr>
        <w:spacing w:line="240" w:lineRule="auto"/>
        <w:ind w:left="3600" w:hanging="3600"/>
        <w:jc w:val="both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>Entidad Ejecutora: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390DD4" w:rsidRPr="00A53E2A">
        <w:rPr>
          <w:rFonts w:ascii="Candara" w:hAnsi="Candara" w:cstheme="minorHAnsi"/>
          <w:b/>
          <w:bCs/>
          <w:i/>
          <w:iCs/>
          <w:sz w:val="20"/>
        </w:rPr>
        <w:t>EMPRESA PÚBLICA METROPOLITANA DE AGUA POTABLE Y SANEAMIENTO (EPMAPS-AGUA DE QUITO)</w:t>
      </w:r>
    </w:p>
    <w:p w14:paraId="4B52067B" w14:textId="77777777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19ED658E" w14:textId="6A094F24" w:rsidR="000E7A6A" w:rsidRPr="00A53E2A" w:rsidRDefault="00D53415" w:rsidP="000E7A6A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 xml:space="preserve">País:        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390DD4" w:rsidRPr="00A53E2A">
        <w:rPr>
          <w:rFonts w:ascii="Candara" w:hAnsi="Candara" w:cstheme="minorHAnsi"/>
          <w:b/>
          <w:bCs/>
          <w:i/>
          <w:iCs/>
          <w:sz w:val="20"/>
        </w:rPr>
        <w:t xml:space="preserve">Ecuador </w:t>
      </w:r>
    </w:p>
    <w:p w14:paraId="4713D811" w14:textId="77777777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5F54D5B2" w14:textId="61ECB9C5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 xml:space="preserve">Proyecto: 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0E7A6A"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0E7A6A"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0E7A6A"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390DD4" w:rsidRPr="00A53E2A">
        <w:rPr>
          <w:rFonts w:ascii="Candara" w:hAnsi="Candara" w:cstheme="minorHAnsi"/>
          <w:b/>
          <w:bCs/>
          <w:i/>
          <w:iCs/>
          <w:sz w:val="20"/>
        </w:rPr>
        <w:t>PROGRAMA DE AGUA POTABLE Y ALCANTARILLADO PARA QUITO</w:t>
      </w:r>
    </w:p>
    <w:p w14:paraId="5496FF7B" w14:textId="77777777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3FD3E827" w14:textId="5DBE1FBB" w:rsidR="00D53415" w:rsidRPr="00A53E2A" w:rsidRDefault="00D53415" w:rsidP="008741F7">
      <w:pPr>
        <w:spacing w:line="240" w:lineRule="auto"/>
        <w:ind w:left="3600" w:hanging="3600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>Préstamo No.: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390DD4" w:rsidRPr="00A53E2A">
        <w:rPr>
          <w:rFonts w:ascii="Candara" w:hAnsi="Candara" w:cstheme="minorHAnsi"/>
          <w:b/>
          <w:bCs/>
          <w:i/>
          <w:iCs/>
          <w:sz w:val="20"/>
        </w:rPr>
        <w:t>4759/OC-EC OPERACIÓN BID EC-L1242</w:t>
      </w:r>
      <w:r w:rsidR="00A46440">
        <w:rPr>
          <w:rFonts w:ascii="Candara" w:hAnsi="Candara" w:cstheme="minorHAnsi"/>
          <w:b/>
          <w:bCs/>
          <w:i/>
          <w:iCs/>
          <w:sz w:val="20"/>
        </w:rPr>
        <w:t>/</w:t>
      </w:r>
      <w:r w:rsidR="00405C1C" w:rsidRPr="00A53E2A">
        <w:rPr>
          <w:rFonts w:ascii="Candara" w:hAnsi="Candara" w:cstheme="minorHAnsi"/>
          <w:b/>
          <w:bCs/>
          <w:iCs/>
          <w:sz w:val="18"/>
          <w:szCs w:val="18"/>
          <w:lang w:val="es-EC"/>
        </w:rPr>
        <w:t xml:space="preserve"> CONVENIO DE CR</w:t>
      </w:r>
      <w:r w:rsidR="007832A3">
        <w:rPr>
          <w:rFonts w:ascii="Candara" w:hAnsi="Candara" w:cstheme="minorHAnsi"/>
          <w:b/>
          <w:bCs/>
          <w:iCs/>
          <w:sz w:val="18"/>
          <w:szCs w:val="18"/>
          <w:lang w:val="es-EC"/>
        </w:rPr>
        <w:t>É</w:t>
      </w:r>
      <w:r w:rsidR="00405C1C" w:rsidRPr="00A53E2A">
        <w:rPr>
          <w:rFonts w:ascii="Candara" w:hAnsi="Candara" w:cstheme="minorHAnsi"/>
          <w:b/>
          <w:bCs/>
          <w:iCs/>
          <w:sz w:val="18"/>
          <w:szCs w:val="18"/>
          <w:lang w:val="es-EC"/>
        </w:rPr>
        <w:t>DITO INSTITUTO DE CR</w:t>
      </w:r>
      <w:r w:rsidR="007832A3">
        <w:rPr>
          <w:rFonts w:ascii="Candara" w:hAnsi="Candara" w:cstheme="minorHAnsi"/>
          <w:b/>
          <w:bCs/>
          <w:iCs/>
          <w:sz w:val="18"/>
          <w:szCs w:val="18"/>
          <w:lang w:val="es-EC"/>
        </w:rPr>
        <w:t>É</w:t>
      </w:r>
      <w:r w:rsidR="00405C1C" w:rsidRPr="00A53E2A">
        <w:rPr>
          <w:rFonts w:ascii="Candara" w:hAnsi="Candara" w:cstheme="minorHAnsi"/>
          <w:b/>
          <w:bCs/>
          <w:iCs/>
          <w:sz w:val="18"/>
          <w:szCs w:val="18"/>
          <w:lang w:val="es-EC"/>
        </w:rPr>
        <w:t>DITO OFICIAL, ENTIDAD P</w:t>
      </w:r>
      <w:r w:rsidR="007832A3">
        <w:rPr>
          <w:rFonts w:ascii="Candara" w:hAnsi="Candara" w:cstheme="minorHAnsi"/>
          <w:b/>
          <w:bCs/>
          <w:iCs/>
          <w:sz w:val="18"/>
          <w:szCs w:val="18"/>
          <w:lang w:val="es-EC"/>
        </w:rPr>
        <w:t>Ú</w:t>
      </w:r>
      <w:r w:rsidR="00405C1C" w:rsidRPr="00A53E2A">
        <w:rPr>
          <w:rFonts w:ascii="Candara" w:hAnsi="Candara" w:cstheme="minorHAnsi"/>
          <w:b/>
          <w:bCs/>
          <w:iCs/>
          <w:sz w:val="18"/>
          <w:szCs w:val="18"/>
          <w:lang w:val="es-EC"/>
        </w:rPr>
        <w:t>BLICA EMPRESARIAL DEL REINO DE ESPAÑA</w:t>
      </w:r>
    </w:p>
    <w:p w14:paraId="3F7DEB2C" w14:textId="77777777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5CB3CA01" w14:textId="57B85C9C" w:rsidR="00D53415" w:rsidRPr="00A53E2A" w:rsidRDefault="00D53415" w:rsidP="00390DD4">
      <w:pPr>
        <w:spacing w:line="240" w:lineRule="auto"/>
        <w:ind w:left="3600" w:hanging="3600"/>
        <w:jc w:val="both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>Nombre del proceso de Selección: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4C579E" w:rsidRPr="00A53E2A">
        <w:rPr>
          <w:rFonts w:ascii="Candara" w:hAnsi="Candara" w:cstheme="minorHAnsi"/>
          <w:b/>
          <w:bCs/>
          <w:i/>
          <w:iCs/>
          <w:sz w:val="20"/>
        </w:rPr>
        <w:t>“</w:t>
      </w:r>
      <w:r w:rsidR="0057713E" w:rsidRPr="00A53E2A">
        <w:rPr>
          <w:rFonts w:ascii="Candara" w:hAnsi="Candara" w:cstheme="minorHAnsi"/>
          <w:b/>
          <w:bCs/>
          <w:i/>
          <w:iCs/>
          <w:sz w:val="20"/>
        </w:rPr>
        <w:t>ACTUALIZACIÓN DEL ESTUDIO DE IMPACTO AMBIENTAL PARA LA PLANTA DE TRATAMIENTO DE AGUA POTABLE CALDERÓN</w:t>
      </w:r>
      <w:r w:rsidR="003D2941" w:rsidRPr="00A53E2A">
        <w:rPr>
          <w:rFonts w:ascii="Candara" w:hAnsi="Candara" w:cstheme="minorHAnsi"/>
          <w:b/>
          <w:bCs/>
          <w:i/>
          <w:iCs/>
          <w:sz w:val="20"/>
        </w:rPr>
        <w:t>”</w:t>
      </w:r>
    </w:p>
    <w:p w14:paraId="78596C17" w14:textId="77777777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1994A57E" w14:textId="1B3C1038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 xml:space="preserve">Referencia N°: 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2C4F66" w:rsidRPr="00A53E2A">
        <w:rPr>
          <w:rFonts w:ascii="Candara" w:hAnsi="Candara" w:cstheme="minorHAnsi"/>
          <w:b/>
          <w:bCs/>
          <w:i/>
          <w:iCs/>
          <w:sz w:val="20"/>
        </w:rPr>
        <w:t>EC-L1242-P000</w:t>
      </w:r>
      <w:r w:rsidR="0057713E" w:rsidRPr="00A53E2A">
        <w:rPr>
          <w:rFonts w:ascii="Candara" w:hAnsi="Candara" w:cstheme="minorHAnsi"/>
          <w:b/>
          <w:bCs/>
          <w:i/>
          <w:iCs/>
          <w:sz w:val="20"/>
        </w:rPr>
        <w:t>72</w:t>
      </w:r>
    </w:p>
    <w:p w14:paraId="769DA56B" w14:textId="77777777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18DFE120" w14:textId="4A38482D" w:rsidR="00D53415" w:rsidRPr="00A53E2A" w:rsidRDefault="00D53415" w:rsidP="00D53415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>Fecha límite</w:t>
      </w:r>
      <w:r w:rsidR="0073542E" w:rsidRPr="00A53E2A">
        <w:rPr>
          <w:rFonts w:ascii="Candara" w:hAnsi="Candara" w:cstheme="minorHAnsi"/>
          <w:b/>
          <w:bCs/>
          <w:i/>
          <w:iCs/>
          <w:sz w:val="20"/>
        </w:rPr>
        <w:t xml:space="preserve"> para presentar interés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>:</w:t>
      </w:r>
      <w:r w:rsidRPr="00A53E2A">
        <w:rPr>
          <w:rFonts w:ascii="Candara" w:hAnsi="Candara" w:cstheme="minorHAnsi"/>
          <w:b/>
          <w:bCs/>
          <w:i/>
          <w:iCs/>
          <w:sz w:val="20"/>
        </w:rPr>
        <w:tab/>
      </w:r>
      <w:r w:rsidR="00CD6862">
        <w:rPr>
          <w:rFonts w:ascii="Candara" w:hAnsi="Candara" w:cstheme="minorHAnsi"/>
          <w:b/>
          <w:bCs/>
          <w:i/>
          <w:iCs/>
          <w:sz w:val="20"/>
        </w:rPr>
        <w:t>24</w:t>
      </w:r>
      <w:r w:rsidR="00CD6862" w:rsidRPr="00A53E2A">
        <w:rPr>
          <w:rFonts w:ascii="Candara" w:hAnsi="Candara" w:cstheme="minorHAnsi"/>
          <w:b/>
          <w:bCs/>
          <w:i/>
          <w:iCs/>
          <w:sz w:val="20"/>
        </w:rPr>
        <w:t xml:space="preserve"> </w:t>
      </w:r>
      <w:r w:rsidR="0057713E" w:rsidRPr="00A53E2A">
        <w:rPr>
          <w:rFonts w:ascii="Candara" w:hAnsi="Candara" w:cstheme="minorHAnsi"/>
          <w:b/>
          <w:bCs/>
          <w:i/>
          <w:iCs/>
          <w:sz w:val="20"/>
        </w:rPr>
        <w:t>de ju</w:t>
      </w:r>
      <w:r w:rsidR="008741F7" w:rsidRPr="00A53E2A">
        <w:rPr>
          <w:rFonts w:ascii="Candara" w:hAnsi="Candara" w:cstheme="minorHAnsi"/>
          <w:b/>
          <w:bCs/>
          <w:i/>
          <w:iCs/>
          <w:sz w:val="20"/>
        </w:rPr>
        <w:t>l</w:t>
      </w:r>
      <w:r w:rsidR="0057713E" w:rsidRPr="00A53E2A">
        <w:rPr>
          <w:rFonts w:ascii="Candara" w:hAnsi="Candara" w:cstheme="minorHAnsi"/>
          <w:b/>
          <w:bCs/>
          <w:i/>
          <w:iCs/>
          <w:sz w:val="20"/>
        </w:rPr>
        <w:t>io</w:t>
      </w:r>
      <w:r w:rsidR="00C12DE0" w:rsidRPr="00A53E2A">
        <w:rPr>
          <w:rFonts w:ascii="Candara" w:hAnsi="Candara" w:cstheme="minorHAnsi"/>
          <w:b/>
          <w:bCs/>
          <w:i/>
          <w:iCs/>
          <w:sz w:val="20"/>
        </w:rPr>
        <w:t xml:space="preserve"> de </w:t>
      </w:r>
      <w:r w:rsidR="000E7CE6" w:rsidRPr="00A53E2A">
        <w:rPr>
          <w:rFonts w:ascii="Candara" w:hAnsi="Candara" w:cstheme="minorHAnsi"/>
          <w:b/>
          <w:bCs/>
          <w:i/>
          <w:iCs/>
          <w:sz w:val="20"/>
        </w:rPr>
        <w:t>202</w:t>
      </w:r>
      <w:r w:rsidR="00C12DE0" w:rsidRPr="00A53E2A">
        <w:rPr>
          <w:rFonts w:ascii="Candara" w:hAnsi="Candara" w:cstheme="minorHAnsi"/>
          <w:b/>
          <w:bCs/>
          <w:i/>
          <w:iCs/>
          <w:sz w:val="20"/>
        </w:rPr>
        <w:t>6</w:t>
      </w:r>
      <w:r w:rsidR="000E7CE6" w:rsidRPr="00A53E2A">
        <w:rPr>
          <w:rFonts w:ascii="Candara" w:hAnsi="Candara" w:cstheme="minorHAnsi"/>
          <w:b/>
          <w:bCs/>
          <w:i/>
          <w:iCs/>
          <w:sz w:val="20"/>
        </w:rPr>
        <w:t xml:space="preserve"> </w:t>
      </w:r>
      <w:r w:rsidR="00C12DE0" w:rsidRPr="00A53E2A">
        <w:rPr>
          <w:rFonts w:ascii="Candara" w:hAnsi="Candara" w:cstheme="minorHAnsi"/>
          <w:b/>
          <w:bCs/>
          <w:i/>
          <w:iCs/>
          <w:sz w:val="20"/>
        </w:rPr>
        <w:t xml:space="preserve">hasta las </w:t>
      </w:r>
      <w:r w:rsidR="005842D7" w:rsidRPr="00A53E2A">
        <w:rPr>
          <w:rFonts w:ascii="Candara" w:hAnsi="Candara" w:cstheme="minorHAnsi"/>
          <w:b/>
          <w:bCs/>
          <w:i/>
          <w:iCs/>
          <w:sz w:val="20"/>
        </w:rPr>
        <w:t>1</w:t>
      </w:r>
      <w:r w:rsidR="0010285D">
        <w:rPr>
          <w:rFonts w:ascii="Candara" w:hAnsi="Candara" w:cstheme="minorHAnsi"/>
          <w:b/>
          <w:bCs/>
          <w:i/>
          <w:iCs/>
          <w:sz w:val="20"/>
        </w:rPr>
        <w:t>1</w:t>
      </w:r>
      <w:r w:rsidR="00DB0B98">
        <w:rPr>
          <w:rFonts w:ascii="Candara" w:hAnsi="Candara" w:cstheme="minorHAnsi"/>
          <w:b/>
          <w:bCs/>
          <w:i/>
          <w:iCs/>
          <w:sz w:val="20"/>
        </w:rPr>
        <w:t>h</w:t>
      </w:r>
      <w:r w:rsidR="005842D7" w:rsidRPr="00A53E2A">
        <w:rPr>
          <w:rFonts w:ascii="Candara" w:hAnsi="Candara" w:cstheme="minorHAnsi"/>
          <w:b/>
          <w:bCs/>
          <w:i/>
          <w:iCs/>
          <w:sz w:val="20"/>
        </w:rPr>
        <w:t>0</w:t>
      </w:r>
      <w:r w:rsidR="00C12DE0" w:rsidRPr="00A53E2A">
        <w:rPr>
          <w:rFonts w:ascii="Candara" w:hAnsi="Candara" w:cstheme="minorHAnsi"/>
          <w:b/>
          <w:bCs/>
          <w:i/>
          <w:iCs/>
          <w:sz w:val="20"/>
        </w:rPr>
        <w:t>0</w:t>
      </w:r>
      <w:r w:rsidR="00376093">
        <w:rPr>
          <w:rFonts w:ascii="Candara" w:hAnsi="Candara" w:cstheme="minorHAnsi"/>
          <w:b/>
          <w:bCs/>
          <w:i/>
          <w:iCs/>
          <w:sz w:val="20"/>
        </w:rPr>
        <w:t>,</w:t>
      </w:r>
      <w:r w:rsidR="00390DD4" w:rsidRPr="00A53E2A">
        <w:rPr>
          <w:rFonts w:ascii="Candara" w:hAnsi="Candara" w:cstheme="minorHAnsi"/>
          <w:b/>
          <w:bCs/>
          <w:i/>
          <w:iCs/>
          <w:sz w:val="20"/>
        </w:rPr>
        <w:t xml:space="preserve"> hora</w:t>
      </w:r>
      <w:r w:rsidR="00376093">
        <w:rPr>
          <w:rFonts w:ascii="Candara" w:hAnsi="Candara" w:cstheme="minorHAnsi"/>
          <w:b/>
          <w:bCs/>
          <w:i/>
          <w:iCs/>
          <w:sz w:val="20"/>
        </w:rPr>
        <w:t xml:space="preserve"> de </w:t>
      </w:r>
      <w:r w:rsidR="00C12DE0" w:rsidRPr="00A53E2A">
        <w:rPr>
          <w:rFonts w:ascii="Candara" w:hAnsi="Candara" w:cstheme="minorHAnsi"/>
          <w:b/>
          <w:bCs/>
          <w:i/>
          <w:iCs/>
          <w:sz w:val="20"/>
        </w:rPr>
        <w:t xml:space="preserve">Ecuador </w:t>
      </w:r>
      <w:r w:rsidR="00376093">
        <w:rPr>
          <w:rFonts w:ascii="Candara" w:hAnsi="Candara" w:cstheme="minorHAnsi"/>
          <w:b/>
          <w:bCs/>
          <w:i/>
          <w:iCs/>
          <w:sz w:val="20"/>
        </w:rPr>
        <w:t>C</w:t>
      </w:r>
      <w:r w:rsidR="00C12DE0" w:rsidRPr="00A53E2A">
        <w:rPr>
          <w:rFonts w:ascii="Candara" w:hAnsi="Candara" w:cstheme="minorHAnsi"/>
          <w:b/>
          <w:bCs/>
          <w:i/>
          <w:iCs/>
          <w:sz w:val="20"/>
        </w:rPr>
        <w:t>ontinental</w:t>
      </w:r>
    </w:p>
    <w:p w14:paraId="09DA8882" w14:textId="77777777" w:rsidR="002E12B2" w:rsidRPr="00A53E2A" w:rsidRDefault="002E12B2" w:rsidP="008A29EF">
      <w:pPr>
        <w:spacing w:line="240" w:lineRule="auto"/>
        <w:rPr>
          <w:rFonts w:ascii="Candara" w:hAnsi="Candara" w:cstheme="minorHAnsi"/>
          <w:b/>
          <w:bCs/>
          <w:i/>
          <w:iCs/>
          <w:sz w:val="20"/>
        </w:rPr>
      </w:pPr>
    </w:p>
    <w:p w14:paraId="62B83F2B" w14:textId="6284F7EB" w:rsidR="00083691" w:rsidRPr="00A53E2A" w:rsidRDefault="00AA4763" w:rsidP="00BD6E57">
      <w:pPr>
        <w:spacing w:line="240" w:lineRule="auto"/>
        <w:jc w:val="both"/>
        <w:rPr>
          <w:rFonts w:ascii="Candara" w:hAnsi="Candara" w:cstheme="minorHAnsi"/>
          <w:b/>
          <w:bCs/>
          <w:i/>
          <w:iCs/>
          <w:sz w:val="20"/>
          <w:lang w:val="es-EC"/>
        </w:rPr>
      </w:pPr>
      <w:r w:rsidRPr="00A53E2A">
        <w:rPr>
          <w:rFonts w:ascii="Candara" w:hAnsi="Candara"/>
          <w:sz w:val="18"/>
          <w:szCs w:val="18"/>
          <w:lang w:val="es-EC"/>
        </w:rPr>
        <w:t>La Empresa Pública Metropolitana de Agua Potable y Saneamiento EPMAPS - AGUA de QUITO, ha recibido un préstamo del Banco Interamericano de Desarrollo y del Instituto de Crédito Oficial, entidad pública empresarial del Reino de España,</w:t>
      </w:r>
      <w:r w:rsidR="00C87363" w:rsidRPr="00A53E2A">
        <w:rPr>
          <w:rFonts w:ascii="Candara" w:hAnsi="Candara"/>
          <w:sz w:val="18"/>
          <w:szCs w:val="18"/>
          <w:lang w:val="es-EC"/>
        </w:rPr>
        <w:t xml:space="preserve"> actualmente Fondo Español de Desarrollo </w:t>
      </w:r>
      <w:r w:rsidR="00C87363" w:rsidRPr="00DE606B">
        <w:rPr>
          <w:rFonts w:ascii="Candara" w:hAnsi="Candara"/>
          <w:sz w:val="18"/>
          <w:szCs w:val="18"/>
          <w:lang w:val="es-EC"/>
        </w:rPr>
        <w:t>Sostenible (FEDES, F.C.P.J.)</w:t>
      </w:r>
      <w:r w:rsidRPr="00DE606B">
        <w:rPr>
          <w:rFonts w:ascii="Candara" w:hAnsi="Candara"/>
          <w:sz w:val="18"/>
          <w:szCs w:val="18"/>
          <w:lang w:val="es-EC"/>
        </w:rPr>
        <w:t xml:space="preserve"> para financiar </w:t>
      </w:r>
      <w:r w:rsidRPr="00A53E2A">
        <w:rPr>
          <w:rFonts w:ascii="Candara" w:hAnsi="Candara"/>
          <w:sz w:val="18"/>
          <w:szCs w:val="18"/>
          <w:lang w:val="es-EC"/>
        </w:rPr>
        <w:t xml:space="preserve">y cofinanciar el costo del “Programa de Agua Potable y Alcantarillado para Quito”.  Como parte de este Programa se contratará la consultoría para realizar </w:t>
      </w:r>
      <w:r w:rsidR="00405C1C" w:rsidRPr="00A53E2A">
        <w:rPr>
          <w:rFonts w:ascii="Candara" w:hAnsi="Candara"/>
          <w:sz w:val="18"/>
          <w:szCs w:val="18"/>
          <w:lang w:val="es-EC"/>
        </w:rPr>
        <w:t>la</w:t>
      </w:r>
      <w:r w:rsidR="008C5C9C" w:rsidRPr="00A53E2A">
        <w:rPr>
          <w:rFonts w:ascii="Candara" w:hAnsi="Candara"/>
          <w:i/>
          <w:sz w:val="20"/>
        </w:rPr>
        <w:t xml:space="preserve"> </w:t>
      </w:r>
      <w:r w:rsidR="004C579E" w:rsidRPr="00A53E2A">
        <w:rPr>
          <w:rFonts w:ascii="Candara" w:hAnsi="Candara" w:cstheme="minorHAnsi"/>
          <w:i/>
          <w:iCs/>
          <w:sz w:val="20"/>
        </w:rPr>
        <w:t>“</w:t>
      </w:r>
      <w:r w:rsidR="0057713E" w:rsidRPr="00A53E2A">
        <w:rPr>
          <w:rFonts w:ascii="Candara" w:hAnsi="Candara" w:cstheme="minorHAnsi"/>
          <w:i/>
          <w:iCs/>
          <w:sz w:val="20"/>
        </w:rPr>
        <w:t>ACTUALIZACIÓN DEL ESTUDIO DE IMPACTO AMBIENTAL PARA LA PLANTA DE TRATAMIENTO DE AGUA POTABLE CALDERÓN</w:t>
      </w:r>
      <w:r w:rsidR="004C579E" w:rsidRPr="00A53E2A">
        <w:rPr>
          <w:rFonts w:ascii="Candara" w:hAnsi="Candara" w:cstheme="minorHAnsi"/>
          <w:i/>
          <w:iCs/>
          <w:sz w:val="20"/>
        </w:rPr>
        <w:t>”</w:t>
      </w:r>
      <w:r w:rsidR="003D2941" w:rsidRPr="00A53E2A">
        <w:rPr>
          <w:rFonts w:ascii="Candara" w:hAnsi="Candara" w:cstheme="minorHAnsi"/>
          <w:i/>
          <w:iCs/>
          <w:sz w:val="20"/>
        </w:rPr>
        <w:t>.</w:t>
      </w:r>
    </w:p>
    <w:p w14:paraId="62B83F2C" w14:textId="77777777" w:rsidR="00083691" w:rsidRPr="00A53E2A" w:rsidRDefault="00083691" w:rsidP="00E3565E">
      <w:pPr>
        <w:spacing w:line="240" w:lineRule="auto"/>
        <w:jc w:val="both"/>
        <w:rPr>
          <w:rFonts w:ascii="Candara" w:hAnsi="Candara" w:cstheme="minorHAnsi"/>
          <w:sz w:val="20"/>
        </w:rPr>
      </w:pPr>
    </w:p>
    <w:p w14:paraId="7F58B523" w14:textId="4D824EEA" w:rsidR="005D6BD3" w:rsidRPr="00A53E2A" w:rsidRDefault="005D6BD3" w:rsidP="005D6BD3">
      <w:pPr>
        <w:spacing w:line="240" w:lineRule="auto"/>
        <w:jc w:val="both"/>
        <w:rPr>
          <w:rFonts w:ascii="Candara" w:hAnsi="Candara" w:cstheme="minorHAnsi"/>
          <w:sz w:val="20"/>
        </w:rPr>
      </w:pPr>
      <w:r w:rsidRPr="00A53E2A">
        <w:rPr>
          <w:rFonts w:ascii="Candara" w:hAnsi="Candara" w:cstheme="minorHAnsi"/>
          <w:sz w:val="20"/>
        </w:rPr>
        <w:t xml:space="preserve">La </w:t>
      </w:r>
      <w:r w:rsidR="001C4F33" w:rsidRPr="00A53E2A">
        <w:rPr>
          <w:rFonts w:ascii="Candara" w:hAnsi="Candara" w:cstheme="minorHAnsi"/>
          <w:sz w:val="20"/>
        </w:rPr>
        <w:t>EPMAPS</w:t>
      </w:r>
      <w:r w:rsidRPr="00A53E2A">
        <w:rPr>
          <w:rFonts w:ascii="Candara" w:hAnsi="Candara" w:cstheme="minorHAnsi"/>
          <w:sz w:val="20"/>
        </w:rPr>
        <w:t xml:space="preserve"> </w:t>
      </w:r>
      <w:r w:rsidR="001C4F33" w:rsidRPr="00A53E2A">
        <w:rPr>
          <w:rFonts w:ascii="Candara" w:hAnsi="Candara" w:cstheme="minorHAnsi"/>
          <w:sz w:val="20"/>
        </w:rPr>
        <w:t xml:space="preserve">actualmente </w:t>
      </w:r>
      <w:r w:rsidRPr="00A53E2A">
        <w:rPr>
          <w:rFonts w:ascii="Candara" w:hAnsi="Candara" w:cstheme="minorHAnsi"/>
          <w:sz w:val="20"/>
        </w:rPr>
        <w:t xml:space="preserve">cuenta con </w:t>
      </w:r>
      <w:r w:rsidR="00AC2348" w:rsidRPr="00A53E2A">
        <w:rPr>
          <w:rFonts w:ascii="Candara" w:hAnsi="Candara" w:cstheme="minorHAnsi"/>
          <w:sz w:val="20"/>
        </w:rPr>
        <w:t xml:space="preserve">el Registro Ambiental </w:t>
      </w:r>
      <w:r w:rsidRPr="00A53E2A">
        <w:rPr>
          <w:rFonts w:ascii="Candara" w:hAnsi="Candara" w:cstheme="minorHAnsi"/>
          <w:sz w:val="20"/>
        </w:rPr>
        <w:t>otorgad</w:t>
      </w:r>
      <w:r w:rsidR="00AC2348" w:rsidRPr="00A53E2A">
        <w:rPr>
          <w:rFonts w:ascii="Candara" w:hAnsi="Candara" w:cstheme="minorHAnsi"/>
          <w:sz w:val="20"/>
        </w:rPr>
        <w:t>o</w:t>
      </w:r>
      <w:r w:rsidRPr="00A53E2A">
        <w:rPr>
          <w:rFonts w:ascii="Candara" w:hAnsi="Candara" w:cstheme="minorHAnsi"/>
          <w:sz w:val="20"/>
        </w:rPr>
        <w:t xml:space="preserve"> bajo Resolución N</w:t>
      </w:r>
      <w:r w:rsidR="000F6F7C" w:rsidRPr="00A53E2A">
        <w:rPr>
          <w:rFonts w:ascii="Candara" w:hAnsi="Candara" w:cstheme="minorHAnsi"/>
          <w:sz w:val="20"/>
        </w:rPr>
        <w:t xml:space="preserve">o. </w:t>
      </w:r>
      <w:r w:rsidRPr="00A53E2A">
        <w:rPr>
          <w:rFonts w:ascii="Candara" w:hAnsi="Candara" w:cstheme="minorHAnsi"/>
          <w:sz w:val="20"/>
        </w:rPr>
        <w:t xml:space="preserve">GADPP-SUIA-2023-363 para </w:t>
      </w:r>
      <w:r w:rsidR="001C4F33" w:rsidRPr="00A53E2A">
        <w:rPr>
          <w:rFonts w:ascii="Candara" w:hAnsi="Candara" w:cstheme="minorHAnsi"/>
          <w:sz w:val="20"/>
        </w:rPr>
        <w:t>la “</w:t>
      </w:r>
      <w:r w:rsidRPr="00A53E2A">
        <w:rPr>
          <w:rFonts w:ascii="Candara" w:hAnsi="Candara" w:cstheme="minorHAnsi"/>
          <w:sz w:val="20"/>
        </w:rPr>
        <w:t>CONSTRUCCIÓN DE</w:t>
      </w:r>
      <w:r w:rsidR="001C4F33" w:rsidRPr="00A53E2A">
        <w:rPr>
          <w:rFonts w:ascii="Candara" w:hAnsi="Candara" w:cstheme="minorHAnsi"/>
          <w:sz w:val="20"/>
        </w:rPr>
        <w:t xml:space="preserve"> </w:t>
      </w:r>
      <w:r w:rsidRPr="00A53E2A">
        <w:rPr>
          <w:rFonts w:ascii="Candara" w:hAnsi="Candara" w:cstheme="minorHAnsi"/>
          <w:sz w:val="20"/>
        </w:rPr>
        <w:t>LA PLANTA DE TRATAMIENTO DE AGUA POTABLE CALDERÓN (PRIMERA ETAPA)</w:t>
      </w:r>
      <w:r w:rsidR="001C4F33" w:rsidRPr="00A53E2A">
        <w:rPr>
          <w:rFonts w:ascii="Candara" w:hAnsi="Candara" w:cstheme="minorHAnsi"/>
          <w:sz w:val="20"/>
        </w:rPr>
        <w:t>”</w:t>
      </w:r>
      <w:r w:rsidR="004626AC" w:rsidRPr="00A53E2A">
        <w:rPr>
          <w:rFonts w:ascii="Candara" w:hAnsi="Candara" w:cstheme="minorHAnsi"/>
          <w:sz w:val="20"/>
        </w:rPr>
        <w:t>.</w:t>
      </w:r>
      <w:r w:rsidR="001C4F33" w:rsidRPr="00A53E2A">
        <w:rPr>
          <w:rFonts w:ascii="Candara" w:hAnsi="Candara" w:cstheme="minorHAnsi"/>
          <w:sz w:val="20"/>
        </w:rPr>
        <w:t xml:space="preserve"> </w:t>
      </w:r>
      <w:r w:rsidR="00617EEC" w:rsidRPr="00A53E2A">
        <w:rPr>
          <w:rFonts w:ascii="Candara" w:hAnsi="Candara" w:cstheme="minorHAnsi"/>
          <w:sz w:val="20"/>
        </w:rPr>
        <w:t>Co</w:t>
      </w:r>
      <w:r w:rsidR="001C4F33" w:rsidRPr="00A53E2A">
        <w:rPr>
          <w:rFonts w:ascii="Candara" w:hAnsi="Candara" w:cstheme="minorHAnsi"/>
          <w:sz w:val="20"/>
        </w:rPr>
        <w:t>n la finalidad</w:t>
      </w:r>
      <w:r w:rsidR="00B57000" w:rsidRPr="00A53E2A">
        <w:rPr>
          <w:rFonts w:ascii="Candara" w:hAnsi="Candara" w:cstheme="minorHAnsi"/>
          <w:sz w:val="20"/>
        </w:rPr>
        <w:t xml:space="preserve"> de</w:t>
      </w:r>
      <w:r w:rsidR="001C4F33" w:rsidRPr="00A53E2A">
        <w:rPr>
          <w:rFonts w:ascii="Candara" w:hAnsi="Candara" w:cstheme="minorHAnsi"/>
          <w:sz w:val="20"/>
        </w:rPr>
        <w:t xml:space="preserve"> ampliar la cobertura de agua potable y garantizar a futuro el abastecimiento y la continuidad del servicio,</w:t>
      </w:r>
      <w:r w:rsidR="009921BC" w:rsidRPr="00A53E2A">
        <w:rPr>
          <w:rFonts w:ascii="Candara" w:hAnsi="Candara" w:cstheme="minorHAnsi"/>
          <w:sz w:val="20"/>
        </w:rPr>
        <w:t xml:space="preserve"> conforme </w:t>
      </w:r>
      <w:r w:rsidR="00A32702" w:rsidRPr="00A53E2A">
        <w:rPr>
          <w:rFonts w:ascii="Candara" w:hAnsi="Candara" w:cstheme="minorHAnsi"/>
          <w:sz w:val="20"/>
        </w:rPr>
        <w:t>el crecimiento poblacional de la parroquia Calderón y la</w:t>
      </w:r>
      <w:r w:rsidR="009921BC" w:rsidRPr="00A53E2A">
        <w:rPr>
          <w:rFonts w:ascii="Candara" w:hAnsi="Candara" w:cstheme="minorHAnsi"/>
          <w:sz w:val="20"/>
        </w:rPr>
        <w:t xml:space="preserve"> proyección del crecimiento poblacional de </w:t>
      </w:r>
      <w:r w:rsidR="00532646" w:rsidRPr="00A53E2A">
        <w:rPr>
          <w:rFonts w:ascii="Candara" w:hAnsi="Candara" w:cstheme="minorHAnsi"/>
          <w:sz w:val="20"/>
        </w:rPr>
        <w:t>otras parroquias de la</w:t>
      </w:r>
      <w:r w:rsidR="009921BC" w:rsidRPr="00A53E2A">
        <w:rPr>
          <w:rFonts w:ascii="Candara" w:hAnsi="Candara" w:cstheme="minorHAnsi"/>
          <w:sz w:val="20"/>
        </w:rPr>
        <w:t xml:space="preserve"> zona norte de la </w:t>
      </w:r>
      <w:r w:rsidR="00B57000" w:rsidRPr="00A53E2A">
        <w:rPr>
          <w:rFonts w:ascii="Candara" w:hAnsi="Candara" w:cstheme="minorHAnsi"/>
          <w:sz w:val="20"/>
        </w:rPr>
        <w:t>ciudad</w:t>
      </w:r>
      <w:r w:rsidR="008741F7" w:rsidRPr="00A53E2A">
        <w:rPr>
          <w:rFonts w:ascii="Candara" w:hAnsi="Candara" w:cstheme="minorHAnsi"/>
          <w:sz w:val="20"/>
        </w:rPr>
        <w:t>;</w:t>
      </w:r>
      <w:r w:rsidR="001C4F33" w:rsidRPr="00A53E2A">
        <w:rPr>
          <w:rFonts w:ascii="Candara" w:hAnsi="Candara" w:cstheme="minorHAnsi"/>
          <w:sz w:val="20"/>
        </w:rPr>
        <w:t xml:space="preserve"> </w:t>
      </w:r>
      <w:r w:rsidR="004737F1" w:rsidRPr="00A53E2A">
        <w:rPr>
          <w:rFonts w:ascii="Candara" w:hAnsi="Candara" w:cstheme="minorHAnsi"/>
          <w:sz w:val="20"/>
        </w:rPr>
        <w:t xml:space="preserve">se </w:t>
      </w:r>
      <w:r w:rsidR="001C4F33" w:rsidRPr="00A53E2A">
        <w:rPr>
          <w:rFonts w:ascii="Candara" w:hAnsi="Candara" w:cstheme="minorHAnsi"/>
          <w:sz w:val="20"/>
        </w:rPr>
        <w:t>prevé</w:t>
      </w:r>
      <w:r w:rsidR="004737F1" w:rsidRPr="00A53E2A">
        <w:rPr>
          <w:rFonts w:ascii="Candara" w:hAnsi="Candara" w:cstheme="minorHAnsi"/>
          <w:sz w:val="20"/>
        </w:rPr>
        <w:t xml:space="preserve"> incrementar el caudal de tratamiento para satisfacer la demanda identificada.</w:t>
      </w:r>
    </w:p>
    <w:p w14:paraId="64E26B76" w14:textId="77777777" w:rsidR="004737F1" w:rsidRPr="00A53E2A" w:rsidRDefault="004737F1" w:rsidP="005D6BD3">
      <w:pPr>
        <w:spacing w:line="240" w:lineRule="auto"/>
        <w:jc w:val="both"/>
        <w:rPr>
          <w:rFonts w:ascii="Candara" w:hAnsi="Candara" w:cstheme="minorHAnsi"/>
          <w:sz w:val="20"/>
        </w:rPr>
      </w:pPr>
    </w:p>
    <w:p w14:paraId="6F02A35A" w14:textId="606E0F54" w:rsidR="00D20573" w:rsidRPr="00A53E2A" w:rsidRDefault="00083691" w:rsidP="00D20573">
      <w:pPr>
        <w:spacing w:line="240" w:lineRule="auto"/>
        <w:jc w:val="both"/>
        <w:rPr>
          <w:rFonts w:ascii="Candara" w:hAnsi="Candara" w:cstheme="minorHAnsi"/>
          <w:iCs/>
          <w:sz w:val="20"/>
          <w:lang w:val="es-EC"/>
        </w:rPr>
      </w:pPr>
      <w:r w:rsidRPr="00A53E2A">
        <w:rPr>
          <w:rFonts w:ascii="Candara" w:hAnsi="Candara" w:cstheme="minorHAnsi"/>
          <w:sz w:val="20"/>
        </w:rPr>
        <w:t>Los servicios de consultoría comprenden</w:t>
      </w:r>
      <w:r w:rsidR="001C4F33" w:rsidRPr="00A53E2A">
        <w:rPr>
          <w:rFonts w:ascii="Candara" w:hAnsi="Candara" w:cstheme="minorHAnsi"/>
          <w:sz w:val="20"/>
        </w:rPr>
        <w:t xml:space="preserve"> la</w:t>
      </w:r>
      <w:r w:rsidR="00D20573" w:rsidRPr="00A53E2A">
        <w:rPr>
          <w:rFonts w:ascii="Candara" w:hAnsi="Candara" w:cstheme="minorHAnsi"/>
          <w:sz w:val="20"/>
        </w:rPr>
        <w:t xml:space="preserve"> </w:t>
      </w:r>
      <w:r w:rsidR="001C4F33" w:rsidRPr="00A53E2A">
        <w:rPr>
          <w:rFonts w:ascii="Candara" w:hAnsi="Candara" w:cstheme="minorHAnsi"/>
          <w:sz w:val="20"/>
        </w:rPr>
        <w:t>a</w:t>
      </w:r>
      <w:r w:rsidR="00D20573" w:rsidRPr="00A53E2A">
        <w:rPr>
          <w:rFonts w:ascii="Candara" w:hAnsi="Candara" w:cstheme="minorHAnsi"/>
          <w:sz w:val="20"/>
        </w:rPr>
        <w:t>ctualiza</w:t>
      </w:r>
      <w:r w:rsidR="001C4F33" w:rsidRPr="00A53E2A">
        <w:rPr>
          <w:rFonts w:ascii="Candara" w:hAnsi="Candara" w:cstheme="minorHAnsi"/>
          <w:sz w:val="20"/>
        </w:rPr>
        <w:t>ción d</w:t>
      </w:r>
      <w:r w:rsidR="00D20573" w:rsidRPr="00A53E2A">
        <w:rPr>
          <w:rFonts w:ascii="Candara" w:hAnsi="Candara" w:cstheme="minorHAnsi"/>
          <w:sz w:val="20"/>
        </w:rPr>
        <w:t>el estudio de impacto ambiental elaborado en la fase de estudios del proyecto “Planta de Tra</w:t>
      </w:r>
      <w:r w:rsidR="00B26F3D">
        <w:rPr>
          <w:rFonts w:ascii="Candara" w:hAnsi="Candara" w:cstheme="minorHAnsi"/>
          <w:sz w:val="20"/>
        </w:rPr>
        <w:t>t</w:t>
      </w:r>
      <w:r w:rsidR="00D20573" w:rsidRPr="00A53E2A">
        <w:rPr>
          <w:rFonts w:ascii="Candara" w:hAnsi="Candara" w:cstheme="minorHAnsi"/>
          <w:sz w:val="20"/>
        </w:rPr>
        <w:t>amiento de Agua Potable Calderón” (año 20</w:t>
      </w:r>
      <w:r w:rsidR="002F1EB5" w:rsidRPr="00A53E2A">
        <w:rPr>
          <w:rFonts w:ascii="Candara" w:hAnsi="Candara" w:cstheme="minorHAnsi"/>
          <w:sz w:val="20"/>
        </w:rPr>
        <w:t>20</w:t>
      </w:r>
      <w:r w:rsidR="00D20573" w:rsidRPr="00A53E2A">
        <w:rPr>
          <w:rFonts w:ascii="Candara" w:hAnsi="Candara" w:cstheme="minorHAnsi"/>
          <w:sz w:val="20"/>
        </w:rPr>
        <w:t>),</w:t>
      </w:r>
      <w:r w:rsidR="00AC2348" w:rsidRPr="00A53E2A">
        <w:rPr>
          <w:rFonts w:ascii="Candara" w:hAnsi="Candara" w:cstheme="minorHAnsi"/>
          <w:sz w:val="20"/>
        </w:rPr>
        <w:t xml:space="preserve"> para lo cual</w:t>
      </w:r>
      <w:r w:rsidR="00D373D1" w:rsidRPr="00A53E2A">
        <w:rPr>
          <w:rFonts w:ascii="Candara" w:hAnsi="Candara" w:cstheme="minorHAnsi"/>
          <w:iCs/>
          <w:sz w:val="20"/>
        </w:rPr>
        <w:t xml:space="preserve"> </w:t>
      </w:r>
      <w:r w:rsidR="00B26F3D">
        <w:rPr>
          <w:rFonts w:ascii="Candara" w:hAnsi="Candara" w:cstheme="minorHAnsi"/>
          <w:iCs/>
          <w:sz w:val="20"/>
        </w:rPr>
        <w:t>l</w:t>
      </w:r>
      <w:r w:rsidR="00D373D1" w:rsidRPr="00A53E2A">
        <w:rPr>
          <w:rFonts w:ascii="Candara" w:hAnsi="Candara" w:cstheme="minorHAnsi"/>
          <w:iCs/>
          <w:sz w:val="20"/>
        </w:rPr>
        <w:t xml:space="preserve">a firma consultora </w:t>
      </w:r>
      <w:r w:rsidR="00D373D1" w:rsidRPr="00A53E2A">
        <w:rPr>
          <w:rFonts w:ascii="Candara" w:hAnsi="Candara" w:cstheme="minorHAnsi"/>
          <w:iCs/>
          <w:sz w:val="20"/>
          <w:lang w:val="es-EC"/>
        </w:rPr>
        <w:t>revisará,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 actualizar</w:t>
      </w:r>
      <w:r w:rsidR="00D373D1" w:rsidRPr="00A53E2A">
        <w:rPr>
          <w:rFonts w:ascii="Candara" w:hAnsi="Candara" w:cstheme="minorHAnsi"/>
          <w:iCs/>
          <w:sz w:val="20"/>
          <w:lang w:val="es-EC"/>
        </w:rPr>
        <w:t>á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 y analizar</w:t>
      </w:r>
      <w:r w:rsidR="00D373D1" w:rsidRPr="00A53E2A">
        <w:rPr>
          <w:rFonts w:ascii="Candara" w:hAnsi="Candara" w:cstheme="minorHAnsi"/>
          <w:iCs/>
          <w:sz w:val="20"/>
          <w:lang w:val="es-EC"/>
        </w:rPr>
        <w:t>á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 las características de los aspectos</w:t>
      </w:r>
      <w:r w:rsidR="00B57000" w:rsidRPr="00A53E2A">
        <w:rPr>
          <w:rFonts w:ascii="Candara" w:hAnsi="Candara" w:cstheme="minorHAnsi"/>
          <w:iCs/>
          <w:sz w:val="20"/>
          <w:lang w:val="es-EC"/>
        </w:rPr>
        <w:t xml:space="preserve"> físicos, bióticos y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 socioambientales asociados a las actividades del proyecto en </w:t>
      </w:r>
      <w:r w:rsidR="00617EEC" w:rsidRPr="00A53E2A">
        <w:rPr>
          <w:rFonts w:ascii="Candara" w:hAnsi="Candara" w:cstheme="minorHAnsi"/>
          <w:iCs/>
          <w:sz w:val="20"/>
          <w:lang w:val="es-EC"/>
        </w:rPr>
        <w:t>las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 área</w:t>
      </w:r>
      <w:r w:rsidR="00617EEC" w:rsidRPr="00A53E2A">
        <w:rPr>
          <w:rFonts w:ascii="Candara" w:hAnsi="Candara" w:cstheme="minorHAnsi"/>
          <w:iCs/>
          <w:sz w:val="20"/>
          <w:lang w:val="es-EC"/>
        </w:rPr>
        <w:t>s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 de influencia directa e indirecta en los procesos de </w:t>
      </w:r>
      <w:r w:rsidR="00532646" w:rsidRPr="00A53E2A">
        <w:rPr>
          <w:rFonts w:ascii="Candara" w:hAnsi="Candara" w:cstheme="minorHAnsi"/>
          <w:iCs/>
          <w:sz w:val="20"/>
          <w:lang w:val="es-EC"/>
        </w:rPr>
        <w:t>a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gua </w:t>
      </w:r>
      <w:r w:rsidR="00532646" w:rsidRPr="00A53E2A">
        <w:rPr>
          <w:rFonts w:ascii="Candara" w:hAnsi="Candara" w:cstheme="minorHAnsi"/>
          <w:iCs/>
          <w:sz w:val="20"/>
          <w:lang w:val="es-EC"/>
        </w:rPr>
        <w:t>p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>otable</w:t>
      </w:r>
      <w:r w:rsidR="00C9593A" w:rsidRPr="00A53E2A">
        <w:rPr>
          <w:rFonts w:ascii="Candara" w:hAnsi="Candara" w:cstheme="minorHAnsi"/>
          <w:iCs/>
          <w:sz w:val="20"/>
          <w:lang w:val="es-EC"/>
        </w:rPr>
        <w:t xml:space="preserve"> y c</w:t>
      </w:r>
      <w:r w:rsidR="00D373D1" w:rsidRPr="00A53E2A">
        <w:rPr>
          <w:rFonts w:ascii="Candara" w:hAnsi="Candara" w:cstheme="minorHAnsi"/>
          <w:iCs/>
          <w:sz w:val="20"/>
          <w:lang w:val="es-EC"/>
        </w:rPr>
        <w:t>omplementará</w:t>
      </w:r>
      <w:r w:rsidR="00D20573" w:rsidRPr="00A53E2A">
        <w:rPr>
          <w:rFonts w:ascii="Candara" w:hAnsi="Candara" w:cstheme="minorHAnsi"/>
          <w:iCs/>
          <w:sz w:val="20"/>
          <w:lang w:val="es-EC"/>
        </w:rPr>
        <w:t xml:space="preserve"> el Plan de Manejo Ambiental</w:t>
      </w:r>
      <w:r w:rsidR="00D373D1" w:rsidRPr="00A53E2A">
        <w:rPr>
          <w:rFonts w:ascii="Candara" w:hAnsi="Candara" w:cstheme="minorHAnsi"/>
          <w:iCs/>
          <w:sz w:val="20"/>
          <w:lang w:val="es-EC"/>
        </w:rPr>
        <w:t xml:space="preserve"> actual</w:t>
      </w:r>
      <w:r w:rsidR="00405C1C" w:rsidRPr="00A53E2A">
        <w:rPr>
          <w:rFonts w:ascii="Candara" w:hAnsi="Candara" w:cstheme="minorHAnsi"/>
          <w:iCs/>
          <w:sz w:val="20"/>
          <w:lang w:val="es-EC"/>
        </w:rPr>
        <w:t xml:space="preserve"> conforme los requisitos técnicos de la normativa ambiental vigente</w:t>
      </w:r>
      <w:r w:rsidR="00C9593A" w:rsidRPr="00A53E2A">
        <w:rPr>
          <w:rFonts w:ascii="Candara" w:hAnsi="Candara" w:cstheme="minorHAnsi"/>
          <w:iCs/>
          <w:sz w:val="20"/>
          <w:lang w:val="es-EC"/>
        </w:rPr>
        <w:t>.</w:t>
      </w:r>
    </w:p>
    <w:p w14:paraId="1C948A7F" w14:textId="77777777" w:rsidR="00920E29" w:rsidRPr="00A53E2A" w:rsidRDefault="00920E29" w:rsidP="00E3565E">
      <w:pPr>
        <w:spacing w:line="240" w:lineRule="auto"/>
        <w:jc w:val="both"/>
        <w:rPr>
          <w:rFonts w:ascii="Candara" w:hAnsi="Candara" w:cstheme="minorHAnsi"/>
          <w:sz w:val="20"/>
          <w:lang w:val="es-EC"/>
        </w:rPr>
      </w:pPr>
    </w:p>
    <w:p w14:paraId="3923D7BF" w14:textId="07632071" w:rsidR="007D2845" w:rsidRPr="00A53E2A" w:rsidRDefault="00120F1F" w:rsidP="00E3565E">
      <w:pPr>
        <w:spacing w:line="240" w:lineRule="auto"/>
        <w:jc w:val="both"/>
        <w:rPr>
          <w:rFonts w:ascii="Candara" w:hAnsi="Candara" w:cstheme="minorHAnsi"/>
          <w:sz w:val="20"/>
        </w:rPr>
      </w:pPr>
      <w:r w:rsidRPr="00A53E2A">
        <w:rPr>
          <w:rFonts w:ascii="Candara" w:hAnsi="Candara" w:cstheme="minorHAnsi"/>
          <w:sz w:val="20"/>
        </w:rPr>
        <w:t xml:space="preserve">El plazo de los servicios de consultoría es </w:t>
      </w:r>
      <w:r w:rsidR="009A2539" w:rsidRPr="00A53E2A">
        <w:rPr>
          <w:rFonts w:ascii="Candara" w:hAnsi="Candara" w:cstheme="minorHAnsi"/>
          <w:sz w:val="20"/>
        </w:rPr>
        <w:t>de</w:t>
      </w:r>
      <w:r w:rsidR="008D42EA" w:rsidRPr="00A53E2A">
        <w:rPr>
          <w:rFonts w:ascii="Candara" w:hAnsi="Candara" w:cstheme="minorHAnsi"/>
          <w:sz w:val="20"/>
        </w:rPr>
        <w:t xml:space="preserve"> </w:t>
      </w:r>
      <w:r w:rsidR="00167909" w:rsidRPr="00A53E2A">
        <w:rPr>
          <w:rFonts w:ascii="Candara" w:hAnsi="Candara" w:cstheme="minorHAnsi"/>
          <w:sz w:val="20"/>
        </w:rPr>
        <w:t xml:space="preserve">noventa </w:t>
      </w:r>
      <w:r w:rsidR="00706310" w:rsidRPr="00A53E2A">
        <w:rPr>
          <w:rFonts w:ascii="Candara" w:hAnsi="Candara" w:cstheme="minorHAnsi"/>
          <w:sz w:val="20"/>
        </w:rPr>
        <w:t>(90)</w:t>
      </w:r>
      <w:r w:rsidR="00706310">
        <w:rPr>
          <w:rFonts w:ascii="Candara" w:hAnsi="Candara" w:cstheme="minorHAnsi"/>
          <w:sz w:val="20"/>
        </w:rPr>
        <w:t xml:space="preserve"> </w:t>
      </w:r>
      <w:r w:rsidR="00167909" w:rsidRPr="00A53E2A">
        <w:rPr>
          <w:rFonts w:ascii="Candara" w:hAnsi="Candara" w:cstheme="minorHAnsi"/>
          <w:sz w:val="20"/>
        </w:rPr>
        <w:t>d</w:t>
      </w:r>
      <w:r w:rsidR="00046862" w:rsidRPr="00A53E2A">
        <w:rPr>
          <w:rFonts w:ascii="Candara" w:hAnsi="Candara" w:cstheme="minorHAnsi"/>
          <w:sz w:val="20"/>
        </w:rPr>
        <w:t>ías calendario</w:t>
      </w:r>
      <w:r w:rsidR="0068471F" w:rsidRPr="00A53E2A">
        <w:rPr>
          <w:rFonts w:ascii="Candara" w:hAnsi="Candara" w:cstheme="minorHAnsi"/>
          <w:sz w:val="20"/>
        </w:rPr>
        <w:t xml:space="preserve">, </w:t>
      </w:r>
      <w:r w:rsidR="00B47190" w:rsidRPr="00A53E2A">
        <w:rPr>
          <w:rFonts w:ascii="Candara" w:hAnsi="Candara" w:cstheme="minorHAnsi"/>
          <w:sz w:val="20"/>
        </w:rPr>
        <w:t>con</w:t>
      </w:r>
      <w:r w:rsidR="0068471F" w:rsidRPr="00A53E2A">
        <w:rPr>
          <w:rFonts w:ascii="Candara" w:hAnsi="Candara" w:cstheme="minorHAnsi"/>
          <w:sz w:val="20"/>
        </w:rPr>
        <w:t xml:space="preserve"> presupuesto referencial de USD</w:t>
      </w:r>
      <w:r w:rsidR="00706310">
        <w:rPr>
          <w:rFonts w:ascii="Candara" w:hAnsi="Candara" w:cstheme="minorHAnsi"/>
          <w:sz w:val="20"/>
        </w:rPr>
        <w:t>.</w:t>
      </w:r>
      <w:r w:rsidR="008D42EA" w:rsidRPr="00A53E2A">
        <w:rPr>
          <w:rFonts w:ascii="Candara" w:hAnsi="Candara" w:cstheme="minorHAnsi"/>
          <w:sz w:val="20"/>
        </w:rPr>
        <w:t xml:space="preserve"> </w:t>
      </w:r>
      <w:r w:rsidR="00167909" w:rsidRPr="00A53E2A">
        <w:rPr>
          <w:rFonts w:ascii="Candara" w:hAnsi="Candara" w:cstheme="minorHAnsi"/>
          <w:sz w:val="20"/>
        </w:rPr>
        <w:t>39.765,00 (treinta y nueve mil setecientos sesenta y cinco con 00/100) más IVA</w:t>
      </w:r>
      <w:r w:rsidR="008D42EA" w:rsidRPr="00A53E2A">
        <w:rPr>
          <w:rFonts w:ascii="Candara" w:hAnsi="Candara" w:cstheme="minorHAnsi"/>
          <w:sz w:val="20"/>
        </w:rPr>
        <w:t xml:space="preserve">. </w:t>
      </w:r>
    </w:p>
    <w:p w14:paraId="5439AB35" w14:textId="33BA9A04" w:rsidR="008D42EA" w:rsidRPr="00A53E2A" w:rsidRDefault="008D42EA" w:rsidP="008D42EA">
      <w:pPr>
        <w:pStyle w:val="Default"/>
        <w:jc w:val="both"/>
        <w:rPr>
          <w:sz w:val="9"/>
          <w:szCs w:val="9"/>
        </w:rPr>
      </w:pPr>
    </w:p>
    <w:p w14:paraId="7CB8CF81" w14:textId="77777777" w:rsidR="003242A9" w:rsidRPr="00A53E2A" w:rsidRDefault="003242A9" w:rsidP="00E3565E">
      <w:pPr>
        <w:spacing w:line="240" w:lineRule="auto"/>
        <w:jc w:val="both"/>
        <w:rPr>
          <w:rFonts w:ascii="Candara" w:hAnsi="Candara" w:cstheme="minorHAnsi"/>
          <w:sz w:val="20"/>
        </w:rPr>
      </w:pPr>
    </w:p>
    <w:p w14:paraId="62B83F2F" w14:textId="7AB494AE" w:rsidR="00C46FC2" w:rsidRPr="00A53E2A" w:rsidRDefault="007C3A63" w:rsidP="00E3565E">
      <w:pPr>
        <w:spacing w:line="240" w:lineRule="auto"/>
        <w:jc w:val="both"/>
        <w:rPr>
          <w:rFonts w:ascii="Candara" w:hAnsi="Candara" w:cstheme="minorHAnsi"/>
          <w:sz w:val="20"/>
        </w:rPr>
      </w:pPr>
      <w:r w:rsidRPr="00A53E2A">
        <w:rPr>
          <w:rFonts w:ascii="Candara" w:hAnsi="Candara" w:cstheme="minorHAnsi"/>
          <w:sz w:val="20"/>
        </w:rPr>
        <w:t>La</w:t>
      </w:r>
      <w:r w:rsidR="00083691" w:rsidRPr="00A53E2A">
        <w:rPr>
          <w:rFonts w:ascii="Candara" w:hAnsi="Candara" w:cstheme="minorHAnsi"/>
          <w:i/>
          <w:sz w:val="20"/>
        </w:rPr>
        <w:t xml:space="preserve"> </w:t>
      </w:r>
      <w:r w:rsidR="00EC001E" w:rsidRPr="00A53E2A">
        <w:rPr>
          <w:rFonts w:ascii="Candara" w:hAnsi="Candara" w:cstheme="minorHAnsi"/>
          <w:i/>
          <w:sz w:val="20"/>
        </w:rPr>
        <w:t>EPMAPS-AGUA DE QUITO</w:t>
      </w:r>
      <w:r w:rsidR="00083691" w:rsidRPr="00A53E2A">
        <w:rPr>
          <w:rFonts w:ascii="Candara" w:hAnsi="Candara" w:cstheme="minorHAnsi"/>
          <w:sz w:val="20"/>
        </w:rPr>
        <w:t xml:space="preserve"> invita a las firmas consultoras elegibles a expresar su interés en prestar los servicios solicitados. L</w:t>
      </w:r>
      <w:r w:rsidR="00E514D2" w:rsidRPr="00A53E2A">
        <w:rPr>
          <w:rFonts w:ascii="Candara" w:hAnsi="Candara" w:cstheme="minorHAnsi"/>
          <w:sz w:val="20"/>
        </w:rPr>
        <w:t>a</w:t>
      </w:r>
      <w:r w:rsidR="00083691" w:rsidRPr="00A53E2A">
        <w:rPr>
          <w:rFonts w:ascii="Candara" w:hAnsi="Candara" w:cstheme="minorHAnsi"/>
          <w:sz w:val="20"/>
        </w:rPr>
        <w:t xml:space="preserve">s </w:t>
      </w:r>
      <w:r w:rsidR="00E514D2" w:rsidRPr="00A53E2A">
        <w:rPr>
          <w:rFonts w:ascii="Candara" w:hAnsi="Candara" w:cstheme="minorHAnsi"/>
          <w:sz w:val="20"/>
        </w:rPr>
        <w:t xml:space="preserve">firmas </w:t>
      </w:r>
      <w:r w:rsidR="00083691" w:rsidRPr="00A53E2A">
        <w:rPr>
          <w:rFonts w:ascii="Candara" w:hAnsi="Candara" w:cstheme="minorHAnsi"/>
          <w:sz w:val="20"/>
        </w:rPr>
        <w:t>consultor</w:t>
      </w:r>
      <w:r w:rsidR="00E514D2" w:rsidRPr="00A53E2A">
        <w:rPr>
          <w:rFonts w:ascii="Candara" w:hAnsi="Candara" w:cstheme="minorHAnsi"/>
          <w:sz w:val="20"/>
        </w:rPr>
        <w:t>a</w:t>
      </w:r>
      <w:r w:rsidR="00083691" w:rsidRPr="00A53E2A">
        <w:rPr>
          <w:rFonts w:ascii="Candara" w:hAnsi="Candara" w:cstheme="minorHAnsi"/>
          <w:sz w:val="20"/>
        </w:rPr>
        <w:t>s interesad</w:t>
      </w:r>
      <w:r w:rsidR="00E514D2" w:rsidRPr="00A53E2A">
        <w:rPr>
          <w:rFonts w:ascii="Candara" w:hAnsi="Candara" w:cstheme="minorHAnsi"/>
          <w:sz w:val="20"/>
        </w:rPr>
        <w:t>a</w:t>
      </w:r>
      <w:r w:rsidR="00083691" w:rsidRPr="00A53E2A">
        <w:rPr>
          <w:rFonts w:ascii="Candara" w:hAnsi="Candara" w:cstheme="minorHAnsi"/>
          <w:sz w:val="20"/>
        </w:rPr>
        <w:t>s deberán proporcionar</w:t>
      </w:r>
      <w:r w:rsidR="003103B4" w:rsidRPr="00A53E2A">
        <w:rPr>
          <w:rFonts w:ascii="Candara" w:hAnsi="Candara" w:cstheme="minorHAnsi"/>
          <w:sz w:val="20"/>
        </w:rPr>
        <w:t xml:space="preserve"> la siguiente </w:t>
      </w:r>
      <w:r w:rsidR="00083691" w:rsidRPr="00A53E2A">
        <w:rPr>
          <w:rFonts w:ascii="Candara" w:hAnsi="Candara" w:cstheme="minorHAnsi"/>
          <w:sz w:val="20"/>
        </w:rPr>
        <w:t xml:space="preserve">información </w:t>
      </w:r>
      <w:r w:rsidR="00405C1C" w:rsidRPr="00A53E2A">
        <w:rPr>
          <w:rFonts w:ascii="Candara" w:hAnsi="Candara" w:cstheme="minorHAnsi"/>
          <w:sz w:val="20"/>
        </w:rPr>
        <w:t xml:space="preserve">que demuestren que están cualificados para </w:t>
      </w:r>
      <w:r w:rsidR="00083691" w:rsidRPr="00A53E2A">
        <w:rPr>
          <w:rFonts w:ascii="Candara" w:hAnsi="Candara" w:cstheme="minorHAnsi"/>
          <w:sz w:val="20"/>
        </w:rPr>
        <w:t>suministrar los servicios</w:t>
      </w:r>
      <w:r w:rsidR="00002C3B" w:rsidRPr="00A53E2A">
        <w:rPr>
          <w:rFonts w:ascii="Candara" w:hAnsi="Candara" w:cstheme="minorHAnsi"/>
          <w:sz w:val="20"/>
        </w:rPr>
        <w:t>:</w:t>
      </w:r>
    </w:p>
    <w:p w14:paraId="62B83F30" w14:textId="77777777" w:rsidR="00C46FC2" w:rsidRPr="00A53E2A" w:rsidRDefault="00C46FC2" w:rsidP="00E3565E">
      <w:pPr>
        <w:spacing w:line="240" w:lineRule="auto"/>
        <w:jc w:val="both"/>
        <w:rPr>
          <w:rFonts w:ascii="Candara" w:hAnsi="Candara" w:cstheme="minorHAnsi"/>
          <w:sz w:val="20"/>
        </w:rPr>
      </w:pPr>
    </w:p>
    <w:p w14:paraId="2AD59DFE" w14:textId="2100A07B" w:rsidR="00945C29" w:rsidRPr="00A53E2A" w:rsidRDefault="00945C29" w:rsidP="00E3565E">
      <w:pPr>
        <w:spacing w:line="240" w:lineRule="auto"/>
        <w:jc w:val="both"/>
        <w:rPr>
          <w:rFonts w:ascii="Candara" w:hAnsi="Candara" w:cstheme="minorHAnsi"/>
          <w:sz w:val="20"/>
        </w:rPr>
      </w:pPr>
      <w:r w:rsidRPr="00A53E2A">
        <w:rPr>
          <w:rFonts w:ascii="Candara" w:hAnsi="Candara" w:cstheme="minorHAnsi"/>
          <w:sz w:val="20"/>
        </w:rPr>
        <w:t>Información general:</w:t>
      </w:r>
    </w:p>
    <w:p w14:paraId="1F6F9D0C" w14:textId="6410AA5A" w:rsidR="00591768" w:rsidRPr="00A53E2A" w:rsidRDefault="00591768" w:rsidP="00C9593A">
      <w:pPr>
        <w:pStyle w:val="Prrafodelista"/>
        <w:numPr>
          <w:ilvl w:val="0"/>
          <w:numId w:val="1"/>
        </w:numPr>
        <w:spacing w:before="240" w:line="240" w:lineRule="auto"/>
        <w:jc w:val="both"/>
        <w:rPr>
          <w:rFonts w:ascii="Candara" w:hAnsi="Candara" w:cstheme="minorHAnsi"/>
          <w:i/>
          <w:sz w:val="20"/>
        </w:rPr>
      </w:pPr>
      <w:r w:rsidRPr="00A53E2A">
        <w:rPr>
          <w:rFonts w:ascii="Candara" w:hAnsi="Candara" w:cstheme="minorHAnsi"/>
          <w:i/>
          <w:sz w:val="20"/>
        </w:rPr>
        <w:t>Carta en la que exprese su interés por participar en los servicios de consultoría</w:t>
      </w:r>
      <w:r w:rsidR="00AC2348" w:rsidRPr="00A53E2A">
        <w:rPr>
          <w:rFonts w:ascii="Candara" w:hAnsi="Candara" w:cstheme="minorHAnsi"/>
          <w:i/>
          <w:sz w:val="20"/>
        </w:rPr>
        <w:t xml:space="preserve"> (formato libre)</w:t>
      </w:r>
      <w:r w:rsidRPr="00A53E2A">
        <w:rPr>
          <w:rFonts w:ascii="Candara" w:hAnsi="Candara" w:cstheme="minorHAnsi"/>
          <w:i/>
          <w:sz w:val="20"/>
        </w:rPr>
        <w:t>.</w:t>
      </w:r>
    </w:p>
    <w:p w14:paraId="0F694477" w14:textId="08CA5752" w:rsidR="00591768" w:rsidRPr="00A53E2A" w:rsidRDefault="00591768" w:rsidP="0059176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ndara" w:hAnsi="Candara" w:cstheme="minorHAnsi"/>
          <w:i/>
          <w:sz w:val="20"/>
        </w:rPr>
      </w:pPr>
      <w:r w:rsidRPr="00A53E2A">
        <w:rPr>
          <w:rFonts w:ascii="Candara" w:hAnsi="Candara" w:cstheme="minorHAnsi"/>
          <w:i/>
          <w:sz w:val="20"/>
        </w:rPr>
        <w:t>La Información para identificación de la firma</w:t>
      </w:r>
      <w:r w:rsidR="00612309" w:rsidRPr="00A53E2A">
        <w:rPr>
          <w:rFonts w:ascii="Candara" w:hAnsi="Candara" w:cstheme="minorHAnsi"/>
          <w:i/>
          <w:sz w:val="20"/>
        </w:rPr>
        <w:t xml:space="preserve"> </w:t>
      </w:r>
      <w:r w:rsidR="00002C3B" w:rsidRPr="00A53E2A">
        <w:rPr>
          <w:rFonts w:ascii="Candara" w:hAnsi="Candara" w:cstheme="minorHAnsi"/>
          <w:i/>
          <w:sz w:val="20"/>
        </w:rPr>
        <w:t>o asociación en participación</w:t>
      </w:r>
      <w:r w:rsidR="00607C44" w:rsidRPr="00A53E2A">
        <w:rPr>
          <w:rFonts w:ascii="Candara" w:hAnsi="Candara" w:cstheme="minorHAnsi"/>
          <w:i/>
          <w:sz w:val="20"/>
        </w:rPr>
        <w:t xml:space="preserve"> (APCA)</w:t>
      </w:r>
      <w:r w:rsidR="00590ABB" w:rsidRPr="00A53E2A">
        <w:rPr>
          <w:rFonts w:ascii="Candara" w:hAnsi="Candara" w:cstheme="minorHAnsi"/>
          <w:i/>
          <w:sz w:val="20"/>
        </w:rPr>
        <w:t>:</w:t>
      </w:r>
      <w:r w:rsidR="00F37CD8" w:rsidRPr="00A53E2A">
        <w:rPr>
          <w:rFonts w:ascii="Candara" w:hAnsi="Candara" w:cstheme="minorHAnsi"/>
          <w:i/>
          <w:sz w:val="20"/>
        </w:rPr>
        <w:t xml:space="preserve"> </w:t>
      </w:r>
      <w:r w:rsidRPr="00A53E2A">
        <w:rPr>
          <w:rFonts w:ascii="Candara" w:hAnsi="Candara" w:cstheme="minorHAnsi"/>
          <w:i/>
          <w:sz w:val="20"/>
        </w:rPr>
        <w:t xml:space="preserve">(i) Denominación Social; (ii) Existencia, fecha </w:t>
      </w:r>
      <w:r w:rsidR="00B419FA" w:rsidRPr="00A53E2A">
        <w:rPr>
          <w:rFonts w:ascii="Candara" w:hAnsi="Candara" w:cstheme="minorHAnsi"/>
          <w:i/>
          <w:sz w:val="20"/>
        </w:rPr>
        <w:t xml:space="preserve">de </w:t>
      </w:r>
      <w:r w:rsidRPr="00A53E2A">
        <w:rPr>
          <w:rFonts w:ascii="Candara" w:hAnsi="Candara" w:cstheme="minorHAnsi"/>
          <w:i/>
          <w:sz w:val="20"/>
        </w:rPr>
        <w:t>inicio de sus operaciones y representación legal; (iii) Dirección; (iv) Teléfono y correo electrónico; (v) Nombre, teléfono y correo electrónico de la persona de contacto.</w:t>
      </w:r>
    </w:p>
    <w:p w14:paraId="4891CFFD" w14:textId="4365815E" w:rsidR="009B4F89" w:rsidRPr="00CA36CF" w:rsidRDefault="00167909" w:rsidP="009B4F8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ndara" w:hAnsi="Candara" w:cstheme="minorHAnsi"/>
          <w:i/>
          <w:sz w:val="20"/>
          <w:lang w:val="es-EC"/>
        </w:rPr>
      </w:pPr>
      <w:r w:rsidRPr="00CA36CF">
        <w:rPr>
          <w:rFonts w:ascii="Candara" w:hAnsi="Candara" w:cstheme="minorHAnsi"/>
          <w:i/>
          <w:sz w:val="20"/>
        </w:rPr>
        <w:lastRenderedPageBreak/>
        <w:t xml:space="preserve">Experiencia </w:t>
      </w:r>
      <w:r w:rsidR="00D960FD" w:rsidRPr="00CA36CF">
        <w:rPr>
          <w:rFonts w:ascii="Candara" w:hAnsi="Candara" w:cstheme="minorHAnsi"/>
          <w:i/>
          <w:sz w:val="20"/>
        </w:rPr>
        <w:t>Específica</w:t>
      </w:r>
      <w:r w:rsidRPr="00CA36CF">
        <w:rPr>
          <w:rFonts w:ascii="Candara" w:hAnsi="Candara" w:cstheme="minorHAnsi"/>
          <w:i/>
          <w:sz w:val="20"/>
        </w:rPr>
        <w:t xml:space="preserve">: </w:t>
      </w:r>
      <w:r w:rsidR="00D960FD" w:rsidRPr="00CA36CF">
        <w:rPr>
          <w:rFonts w:ascii="Candara" w:hAnsi="Candara" w:cstheme="minorHAnsi"/>
          <w:i/>
          <w:sz w:val="20"/>
          <w:lang w:val="es-EC"/>
        </w:rPr>
        <w:t>La Firma</w:t>
      </w:r>
      <w:r w:rsidR="009B4F89" w:rsidRPr="00CA36CF">
        <w:rPr>
          <w:rFonts w:ascii="Candara" w:hAnsi="Candara" w:cstheme="minorHAnsi"/>
          <w:i/>
          <w:sz w:val="20"/>
          <w:lang w:val="es-EC"/>
        </w:rPr>
        <w:t xml:space="preserve"> o </w:t>
      </w:r>
      <w:r w:rsidR="003161D3" w:rsidRPr="00CA36CF">
        <w:rPr>
          <w:rFonts w:ascii="Candara" w:hAnsi="Candara" w:cstheme="minorHAnsi"/>
          <w:i/>
          <w:sz w:val="20"/>
          <w:lang w:val="es-EC"/>
        </w:rPr>
        <w:t xml:space="preserve">la </w:t>
      </w:r>
      <w:r w:rsidR="009B4F89" w:rsidRPr="00CA36CF">
        <w:rPr>
          <w:rFonts w:ascii="Candara" w:hAnsi="Candara" w:cstheme="minorHAnsi"/>
          <w:i/>
          <w:sz w:val="20"/>
          <w:lang w:val="es-EC"/>
        </w:rPr>
        <w:t>asociación en participación</w:t>
      </w:r>
      <w:r w:rsidR="00D960FD" w:rsidRPr="00CA36CF">
        <w:rPr>
          <w:rFonts w:ascii="Candara" w:hAnsi="Candara" w:cstheme="minorHAnsi"/>
          <w:i/>
          <w:sz w:val="20"/>
          <w:lang w:val="es-EC"/>
        </w:rPr>
        <w:t xml:space="preserve"> evidenciará su experiencia específica en</w:t>
      </w:r>
      <w:r w:rsidR="00002C3B" w:rsidRPr="00CA36CF">
        <w:rPr>
          <w:rFonts w:ascii="Candara" w:hAnsi="Candara" w:cstheme="minorHAnsi"/>
          <w:i/>
          <w:sz w:val="20"/>
          <w:lang w:val="es-EC"/>
        </w:rPr>
        <w:t xml:space="preserve"> elaboración de Estudios de impacto ambiental y/o Estudios Complementarios y/o Elaboración y Actualización de Planes de Manejo Ambiental y/o Auditorías ambientales de cumplimiento y/o Registros Ambientales</w:t>
      </w:r>
      <w:r w:rsidR="00D960FD" w:rsidRPr="00CA36CF">
        <w:rPr>
          <w:rFonts w:ascii="Candara" w:hAnsi="Candara" w:cstheme="minorHAnsi"/>
          <w:i/>
          <w:sz w:val="20"/>
          <w:lang w:val="es-EC"/>
        </w:rPr>
        <w:t xml:space="preserve"> de proyectos de </w:t>
      </w:r>
      <w:r w:rsidR="00CF38BD" w:rsidRPr="00CA36CF">
        <w:rPr>
          <w:rFonts w:ascii="Candara" w:hAnsi="Candara" w:cstheme="minorHAnsi"/>
          <w:i/>
          <w:sz w:val="20"/>
          <w:lang w:val="es-EC"/>
        </w:rPr>
        <w:t>Infraestructura Hidráulica, Ambiental o de Obras Civiles Similares, de preferencia en agua potable y sane</w:t>
      </w:r>
      <w:r w:rsidR="00002C3B" w:rsidRPr="00CA36CF">
        <w:rPr>
          <w:rFonts w:ascii="Candara" w:hAnsi="Candara" w:cstheme="minorHAnsi"/>
          <w:i/>
          <w:sz w:val="20"/>
          <w:lang w:val="es-EC"/>
        </w:rPr>
        <w:t>a</w:t>
      </w:r>
      <w:r w:rsidR="00CF38BD" w:rsidRPr="00CA36CF">
        <w:rPr>
          <w:rFonts w:ascii="Candara" w:hAnsi="Candara" w:cstheme="minorHAnsi"/>
          <w:i/>
          <w:sz w:val="20"/>
          <w:lang w:val="es-EC"/>
        </w:rPr>
        <w:t>miento</w:t>
      </w:r>
      <w:r w:rsidR="00D960FD" w:rsidRPr="00CA36CF">
        <w:rPr>
          <w:rFonts w:ascii="Candara" w:hAnsi="Candara" w:cstheme="minorHAnsi"/>
          <w:i/>
          <w:sz w:val="20"/>
          <w:lang w:val="es-EC"/>
        </w:rPr>
        <w:t>, en los últimos quince años</w:t>
      </w:r>
      <w:r w:rsidR="00002C3B" w:rsidRPr="00CA36CF">
        <w:rPr>
          <w:rFonts w:ascii="Candara" w:hAnsi="Candara" w:cstheme="minorHAnsi"/>
          <w:i/>
          <w:sz w:val="20"/>
          <w:lang w:val="es-EC"/>
        </w:rPr>
        <w:t>.</w:t>
      </w:r>
      <w:r w:rsidR="00D960FD" w:rsidRPr="00CA36CF">
        <w:rPr>
          <w:rFonts w:ascii="Candara" w:hAnsi="Candara" w:cstheme="minorHAnsi"/>
          <w:i/>
          <w:sz w:val="20"/>
          <w:lang w:val="es-EC"/>
        </w:rPr>
        <w:t xml:space="preserve"> </w:t>
      </w:r>
      <w:r w:rsidR="009B4F89" w:rsidRPr="00CA36CF">
        <w:rPr>
          <w:rFonts w:ascii="Candara" w:hAnsi="Candara" w:cstheme="minorHAnsi"/>
          <w:i/>
          <w:sz w:val="20"/>
          <w:lang w:val="es-EC"/>
        </w:rPr>
        <w:t xml:space="preserve">Se describirá: el </w:t>
      </w:r>
      <w:r w:rsidR="00A40D9F" w:rsidRPr="00CA36CF">
        <w:rPr>
          <w:rFonts w:ascii="Candara" w:hAnsi="Candara" w:cstheme="minorHAnsi"/>
          <w:i/>
          <w:sz w:val="20"/>
          <w:lang w:val="es-EC"/>
        </w:rPr>
        <w:t>objeto</w:t>
      </w:r>
      <w:r w:rsidR="009B4F89" w:rsidRPr="00CA36CF">
        <w:rPr>
          <w:rFonts w:ascii="Candara" w:hAnsi="Candara" w:cstheme="minorHAnsi"/>
          <w:i/>
          <w:sz w:val="20"/>
          <w:lang w:val="es-EC"/>
        </w:rPr>
        <w:t xml:space="preserve"> del proyecto, monto de </w:t>
      </w:r>
      <w:r w:rsidR="00706310" w:rsidRPr="00CA36CF">
        <w:rPr>
          <w:rFonts w:ascii="Candara" w:hAnsi="Candara" w:cstheme="minorHAnsi"/>
          <w:i/>
          <w:sz w:val="20"/>
          <w:lang w:val="es-EC"/>
        </w:rPr>
        <w:t xml:space="preserve">la </w:t>
      </w:r>
      <w:r w:rsidR="009B4F89" w:rsidRPr="00CA36CF">
        <w:rPr>
          <w:rFonts w:ascii="Candara" w:hAnsi="Candara" w:cstheme="minorHAnsi"/>
          <w:i/>
          <w:sz w:val="20"/>
          <w:lang w:val="es-EC"/>
        </w:rPr>
        <w:t>consultoría, porcentaje de participación en el caso de una Asociación en Participación, Consorcio o Asociación (APCA) y año de ejecución para</w:t>
      </w:r>
      <w:r w:rsidR="00A40D9F" w:rsidRPr="00CA36CF">
        <w:rPr>
          <w:rFonts w:ascii="Candara" w:hAnsi="Candara" w:cstheme="minorHAnsi"/>
          <w:i/>
          <w:sz w:val="20"/>
          <w:lang w:val="es-EC"/>
        </w:rPr>
        <w:t xml:space="preserve"> cada contrato de consultoría (no existe límite de número de proyectos a presentar).</w:t>
      </w:r>
      <w:r w:rsidR="009B4F89" w:rsidRPr="00CA36CF">
        <w:rPr>
          <w:rFonts w:ascii="Candara" w:hAnsi="Candara" w:cstheme="minorHAnsi"/>
          <w:i/>
          <w:sz w:val="20"/>
          <w:lang w:val="es-EC"/>
        </w:rPr>
        <w:t xml:space="preserve"> </w:t>
      </w:r>
      <w:r w:rsidR="00D960FD" w:rsidRPr="00CA36CF">
        <w:rPr>
          <w:rFonts w:ascii="Candara" w:hAnsi="Candara" w:cstheme="minorHAnsi"/>
          <w:i/>
          <w:sz w:val="20"/>
          <w:lang w:val="es-EC"/>
        </w:rPr>
        <w:t xml:space="preserve">Para </w:t>
      </w:r>
      <w:r w:rsidR="00A40D9F" w:rsidRPr="00CA36CF">
        <w:rPr>
          <w:rFonts w:ascii="Candara" w:hAnsi="Candara" w:cstheme="minorHAnsi"/>
          <w:i/>
          <w:sz w:val="20"/>
          <w:lang w:val="es-EC"/>
        </w:rPr>
        <w:t xml:space="preserve">demostrar </w:t>
      </w:r>
      <w:r w:rsidR="00A40D9F" w:rsidRPr="00376093">
        <w:rPr>
          <w:rFonts w:ascii="Candara" w:hAnsi="Candara" w:cstheme="minorHAnsi"/>
          <w:i/>
          <w:sz w:val="20"/>
          <w:lang w:val="es-EC"/>
        </w:rPr>
        <w:t>la experiencia se deberá adjuntar copias simples de los documentos tales como certificados, actas de entrega recepción, contratos suscritos, facturas o cualquier otro documento equivalente que acredite la experiencia</w:t>
      </w:r>
      <w:r w:rsidR="00A40D9F" w:rsidRPr="00CA36CF">
        <w:rPr>
          <w:rFonts w:ascii="Candara" w:hAnsi="Candara" w:cstheme="minorHAnsi"/>
          <w:i/>
          <w:sz w:val="20"/>
          <w:lang w:val="es-EC"/>
        </w:rPr>
        <w:t>.</w:t>
      </w:r>
    </w:p>
    <w:p w14:paraId="3CEA2004" w14:textId="1CE4F973" w:rsidR="009B4F89" w:rsidRPr="00A53E2A" w:rsidRDefault="009B4F89" w:rsidP="008741F7">
      <w:pPr>
        <w:pStyle w:val="Prrafodelista"/>
        <w:spacing w:line="240" w:lineRule="auto"/>
        <w:jc w:val="both"/>
        <w:rPr>
          <w:rFonts w:ascii="Candara" w:hAnsi="Candara" w:cstheme="minorHAnsi"/>
          <w:i/>
          <w:sz w:val="20"/>
          <w:lang w:val="es-EC"/>
        </w:rPr>
      </w:pPr>
    </w:p>
    <w:p w14:paraId="62B83F31" w14:textId="6B867786" w:rsidR="00083691" w:rsidRPr="00A53E2A" w:rsidRDefault="000F2251" w:rsidP="00A20455">
      <w:pPr>
        <w:spacing w:line="240" w:lineRule="auto"/>
        <w:jc w:val="both"/>
        <w:rPr>
          <w:rFonts w:ascii="Candara" w:hAnsi="Candara" w:cstheme="minorHAnsi"/>
          <w:color w:val="EE0000"/>
          <w:sz w:val="20"/>
        </w:rPr>
      </w:pPr>
      <w:r w:rsidRPr="00A53E2A">
        <w:rPr>
          <w:rFonts w:ascii="Candara" w:hAnsi="Candara" w:cstheme="minorHAnsi"/>
          <w:sz w:val="20"/>
        </w:rPr>
        <w:t>Los Oferentes que conformarán la Lista Corta serán seleccionados con base a la experiencia presentada</w:t>
      </w:r>
      <w:r w:rsidR="00A759D2" w:rsidRPr="00A53E2A">
        <w:rPr>
          <w:rFonts w:ascii="Candara" w:hAnsi="Candara" w:cstheme="minorHAnsi"/>
          <w:sz w:val="20"/>
        </w:rPr>
        <w:t xml:space="preserve">. </w:t>
      </w:r>
      <w:r w:rsidRPr="00A53E2A">
        <w:rPr>
          <w:rFonts w:ascii="Candara" w:hAnsi="Candara" w:cstheme="minorHAnsi"/>
          <w:sz w:val="20"/>
        </w:rPr>
        <w:t xml:space="preserve"> </w:t>
      </w:r>
      <w:r w:rsidR="00EB3F6D" w:rsidRPr="00A53E2A">
        <w:rPr>
          <w:rFonts w:ascii="Candara" w:hAnsi="Candara" w:cstheme="minorHAnsi"/>
          <w:sz w:val="20"/>
        </w:rPr>
        <w:t>L</w:t>
      </w:r>
      <w:r w:rsidR="00A759D2" w:rsidRPr="00A53E2A">
        <w:rPr>
          <w:rFonts w:ascii="Candara" w:hAnsi="Candara" w:cstheme="minorHAnsi"/>
          <w:sz w:val="20"/>
        </w:rPr>
        <w:t>a</w:t>
      </w:r>
      <w:r w:rsidR="00EB3F6D" w:rsidRPr="00A53E2A">
        <w:rPr>
          <w:rFonts w:ascii="Candara" w:hAnsi="Candara" w:cstheme="minorHAnsi"/>
          <w:sz w:val="20"/>
        </w:rPr>
        <w:t xml:space="preserve"> lista corta</w:t>
      </w:r>
      <w:r w:rsidRPr="00A53E2A">
        <w:rPr>
          <w:rFonts w:ascii="Candara" w:hAnsi="Candara" w:cstheme="minorHAnsi"/>
          <w:sz w:val="20"/>
        </w:rPr>
        <w:t xml:space="preserve"> será </w:t>
      </w:r>
      <w:r w:rsidR="001203C6" w:rsidRPr="00A53E2A">
        <w:rPr>
          <w:rFonts w:ascii="Candara" w:hAnsi="Candara" w:cstheme="minorHAnsi"/>
          <w:sz w:val="20"/>
        </w:rPr>
        <w:t>conformada con</w:t>
      </w:r>
      <w:r w:rsidR="00EB3F6D" w:rsidRPr="00A53E2A">
        <w:rPr>
          <w:rFonts w:ascii="Candara" w:hAnsi="Candara" w:cstheme="minorHAnsi"/>
          <w:sz w:val="20"/>
        </w:rPr>
        <w:t xml:space="preserve"> </w:t>
      </w:r>
      <w:r w:rsidR="00FA57E3" w:rsidRPr="00A53E2A">
        <w:rPr>
          <w:rFonts w:ascii="Candara" w:hAnsi="Candara" w:cstheme="minorHAnsi"/>
          <w:sz w:val="20"/>
        </w:rPr>
        <w:t xml:space="preserve">un mínimo de cinco (5) y un máximo de ocho (8) </w:t>
      </w:r>
      <w:r w:rsidR="00EB3F6D" w:rsidRPr="00A53E2A">
        <w:rPr>
          <w:rFonts w:ascii="Candara" w:hAnsi="Candara" w:cstheme="minorHAnsi"/>
          <w:sz w:val="20"/>
        </w:rPr>
        <w:t>firmas</w:t>
      </w:r>
      <w:r w:rsidR="00A40D9F" w:rsidRPr="00A53E2A">
        <w:rPr>
          <w:rFonts w:ascii="Candara" w:hAnsi="Candara" w:cstheme="minorHAnsi"/>
          <w:sz w:val="20"/>
        </w:rPr>
        <w:t xml:space="preserve"> con una amplia representación geográfica.</w:t>
      </w:r>
    </w:p>
    <w:p w14:paraId="62B83F32" w14:textId="77777777" w:rsidR="00083691" w:rsidRPr="00A53E2A" w:rsidRDefault="00083691" w:rsidP="00E3565E">
      <w:pPr>
        <w:spacing w:line="240" w:lineRule="auto"/>
        <w:jc w:val="both"/>
        <w:rPr>
          <w:rFonts w:ascii="Candara" w:hAnsi="Candara" w:cstheme="minorHAnsi"/>
          <w:sz w:val="20"/>
        </w:rPr>
      </w:pPr>
    </w:p>
    <w:p w14:paraId="62B83F33" w14:textId="20A45009" w:rsidR="00E3565E" w:rsidRPr="00A53E2A" w:rsidRDefault="00BE63B4" w:rsidP="00E3565E">
      <w:pPr>
        <w:spacing w:line="240" w:lineRule="auto"/>
        <w:jc w:val="both"/>
        <w:rPr>
          <w:rFonts w:ascii="Candara" w:hAnsi="Candara" w:cstheme="minorHAnsi"/>
          <w:sz w:val="20"/>
        </w:rPr>
      </w:pPr>
      <w:r w:rsidRPr="00E11A90">
        <w:rPr>
          <w:rFonts w:ascii="Candara" w:hAnsi="Candara" w:cstheme="minorHAnsi"/>
          <w:sz w:val="20"/>
        </w:rPr>
        <w:t xml:space="preserve">Las </w:t>
      </w:r>
      <w:r w:rsidR="00C545ED" w:rsidRPr="00E11A90">
        <w:rPr>
          <w:rFonts w:ascii="Candara" w:hAnsi="Candara" w:cstheme="minorHAnsi"/>
          <w:sz w:val="20"/>
        </w:rPr>
        <w:t>C</w:t>
      </w:r>
      <w:r w:rsidRPr="00E11A90">
        <w:rPr>
          <w:rFonts w:ascii="Candara" w:hAnsi="Candara" w:cstheme="minorHAnsi"/>
          <w:sz w:val="20"/>
        </w:rPr>
        <w:t>onsultoras</w:t>
      </w:r>
      <w:r w:rsidR="00A626E0" w:rsidRPr="00E11A90">
        <w:rPr>
          <w:rFonts w:ascii="Candara" w:hAnsi="Candara" w:cstheme="minorHAnsi"/>
          <w:sz w:val="20"/>
        </w:rPr>
        <w:t xml:space="preserve"> serán</w:t>
      </w:r>
      <w:r w:rsidR="00A626E0" w:rsidRPr="00A53E2A">
        <w:rPr>
          <w:rFonts w:ascii="Candara" w:hAnsi="Candara" w:cstheme="minorHAnsi"/>
          <w:sz w:val="20"/>
        </w:rPr>
        <w:t xml:space="preserve"> seleccionada</w:t>
      </w:r>
      <w:r w:rsidR="00E3565E" w:rsidRPr="00A53E2A">
        <w:rPr>
          <w:rFonts w:ascii="Candara" w:hAnsi="Candara" w:cstheme="minorHAnsi"/>
          <w:sz w:val="20"/>
        </w:rPr>
        <w:t>s conforme a los procedimientos indicados en las</w:t>
      </w:r>
      <w:r w:rsidR="00A92ED1" w:rsidRPr="00A53E2A">
        <w:rPr>
          <w:rFonts w:ascii="Candara" w:hAnsi="Candara" w:cstheme="minorHAnsi"/>
          <w:sz w:val="20"/>
        </w:rPr>
        <w:t xml:space="preserve"> </w:t>
      </w:r>
      <w:hyperlink r:id="rId11" w:history="1">
        <w:r w:rsidR="001A77CD" w:rsidRPr="00A53E2A">
          <w:rPr>
            <w:rStyle w:val="Hipervnculo"/>
            <w:rFonts w:ascii="Candara" w:hAnsi="Candara"/>
            <w:i/>
            <w:iCs/>
            <w:color w:val="auto"/>
            <w:sz w:val="20"/>
          </w:rPr>
          <w:t>Políticas para la Selección y Contratación de Consultores Financiados por el BID</w:t>
        </w:r>
        <w:r w:rsidR="001A77CD" w:rsidRPr="00A53E2A">
          <w:rPr>
            <w:rStyle w:val="Hipervnculo"/>
            <w:rFonts w:ascii="Candara" w:hAnsi="Candara"/>
            <w:color w:val="auto"/>
            <w:sz w:val="20"/>
          </w:rPr>
          <w:t xml:space="preserve"> GN, 2350-</w:t>
        </w:r>
        <w:r w:rsidR="001A77CD" w:rsidRPr="00A53E2A">
          <w:rPr>
            <w:rStyle w:val="Hipervnculo"/>
            <w:rFonts w:ascii="Candara" w:hAnsi="Candara"/>
            <w:i/>
            <w:iCs/>
            <w:color w:val="auto"/>
            <w:sz w:val="20"/>
          </w:rPr>
          <w:t>15</w:t>
        </w:r>
      </w:hyperlink>
      <w:r w:rsidR="00E3565E" w:rsidRPr="00A53E2A">
        <w:rPr>
          <w:rFonts w:ascii="Candara" w:hAnsi="Candara" w:cstheme="minorHAnsi"/>
          <w:sz w:val="20"/>
          <w:lang w:val="es-ES"/>
        </w:rPr>
        <w:t>, y podrán participar en ella todos los licitantes de países de origen que sean elegibles, según se especifica en dichas políticas.</w:t>
      </w:r>
    </w:p>
    <w:p w14:paraId="62B83F34" w14:textId="77777777" w:rsidR="00083691" w:rsidRPr="00A53E2A" w:rsidRDefault="00083691" w:rsidP="00E3565E">
      <w:pPr>
        <w:spacing w:line="240" w:lineRule="auto"/>
        <w:jc w:val="both"/>
        <w:rPr>
          <w:rFonts w:ascii="Candara" w:hAnsi="Candara" w:cstheme="minorHAnsi"/>
          <w:sz w:val="20"/>
        </w:rPr>
      </w:pPr>
    </w:p>
    <w:p w14:paraId="0BB10DD5" w14:textId="106B7326" w:rsidR="00A40D9F" w:rsidRPr="00A53E2A" w:rsidRDefault="00A40D9F" w:rsidP="00E3565E">
      <w:pPr>
        <w:spacing w:line="240" w:lineRule="auto"/>
        <w:jc w:val="both"/>
        <w:rPr>
          <w:rFonts w:ascii="Candara" w:hAnsi="Candara" w:cstheme="minorHAnsi"/>
          <w:sz w:val="20"/>
          <w:lang w:val="es-EC"/>
        </w:rPr>
      </w:pPr>
      <w:r w:rsidRPr="00A53E2A">
        <w:rPr>
          <w:rFonts w:ascii="Candara" w:hAnsi="Candara" w:cstheme="minorHAnsi"/>
          <w:sz w:val="20"/>
          <w:lang w:val="es-EC"/>
        </w:rPr>
        <w:t xml:space="preserve">Las </w:t>
      </w:r>
      <w:r w:rsidR="001B6167" w:rsidRPr="00A53E2A">
        <w:rPr>
          <w:rFonts w:ascii="Candara" w:hAnsi="Candara" w:cstheme="minorHAnsi"/>
          <w:sz w:val="20"/>
          <w:lang w:val="es-EC"/>
        </w:rPr>
        <w:t>Firmas</w:t>
      </w:r>
      <w:r w:rsidRPr="00A53E2A">
        <w:rPr>
          <w:rFonts w:ascii="Candara" w:hAnsi="Candara" w:cstheme="minorHAnsi"/>
          <w:sz w:val="20"/>
          <w:lang w:val="es-EC"/>
        </w:rPr>
        <w:t xml:space="preserve"> se podrán asociar con otras firmas en forma de asociación en participación (Joint Venture) o subcontratistas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como representante.</w:t>
      </w:r>
    </w:p>
    <w:p w14:paraId="5EAB45E0" w14:textId="77777777" w:rsidR="00A40D9F" w:rsidRPr="00A53E2A" w:rsidRDefault="00A40D9F" w:rsidP="00E3565E">
      <w:pPr>
        <w:spacing w:line="240" w:lineRule="auto"/>
        <w:jc w:val="both"/>
        <w:rPr>
          <w:rFonts w:ascii="Candara" w:hAnsi="Candara" w:cstheme="minorHAnsi"/>
          <w:sz w:val="20"/>
        </w:rPr>
      </w:pPr>
    </w:p>
    <w:p w14:paraId="62B83F3B" w14:textId="13AAB7C5" w:rsidR="00083691" w:rsidRPr="00A53E2A" w:rsidRDefault="00A40D9F" w:rsidP="00E3565E">
      <w:pPr>
        <w:spacing w:line="240" w:lineRule="auto"/>
        <w:jc w:val="both"/>
        <w:rPr>
          <w:rFonts w:ascii="Candara" w:hAnsi="Candara" w:cstheme="minorHAnsi"/>
          <w:i/>
          <w:sz w:val="20"/>
        </w:rPr>
      </w:pPr>
      <w:r w:rsidRPr="00A53E2A">
        <w:rPr>
          <w:rFonts w:ascii="Candara" w:hAnsi="Candara" w:cstheme="minorHAnsi"/>
          <w:sz w:val="20"/>
        </w:rPr>
        <w:t xml:space="preserve">Las </w:t>
      </w:r>
      <w:r w:rsidR="00254F12" w:rsidRPr="00A53E2A">
        <w:rPr>
          <w:rFonts w:ascii="Candara" w:hAnsi="Candara" w:cstheme="minorHAnsi"/>
          <w:sz w:val="20"/>
        </w:rPr>
        <w:t>Manifestaciones</w:t>
      </w:r>
      <w:r w:rsidRPr="00A53E2A">
        <w:rPr>
          <w:rFonts w:ascii="Candara" w:hAnsi="Candara" w:cstheme="minorHAnsi"/>
          <w:sz w:val="20"/>
        </w:rPr>
        <w:t xml:space="preserve"> de </w:t>
      </w:r>
      <w:r w:rsidR="00254F12" w:rsidRPr="00A53E2A">
        <w:rPr>
          <w:rFonts w:ascii="Candara" w:hAnsi="Candara" w:cstheme="minorHAnsi"/>
          <w:sz w:val="20"/>
        </w:rPr>
        <w:t>I</w:t>
      </w:r>
      <w:r w:rsidRPr="00A53E2A">
        <w:rPr>
          <w:rFonts w:ascii="Candara" w:hAnsi="Candara" w:cstheme="minorHAnsi"/>
          <w:sz w:val="20"/>
        </w:rPr>
        <w:t xml:space="preserve">nterés </w:t>
      </w:r>
      <w:r w:rsidR="001203C6" w:rsidRPr="00A53E2A">
        <w:rPr>
          <w:rFonts w:ascii="Candara" w:hAnsi="Candara" w:cstheme="minorHAnsi"/>
          <w:sz w:val="20"/>
        </w:rPr>
        <w:t>con l</w:t>
      </w:r>
      <w:r w:rsidR="00C405A2" w:rsidRPr="00A53E2A">
        <w:rPr>
          <w:rFonts w:ascii="Candara" w:hAnsi="Candara" w:cstheme="minorHAnsi"/>
          <w:sz w:val="20"/>
        </w:rPr>
        <w:t xml:space="preserve">a documentación </w:t>
      </w:r>
      <w:r w:rsidR="00525A6A" w:rsidRPr="00A53E2A">
        <w:rPr>
          <w:rFonts w:ascii="Candara" w:hAnsi="Candara" w:cstheme="minorHAnsi"/>
          <w:sz w:val="20"/>
        </w:rPr>
        <w:t>solicitada</w:t>
      </w:r>
      <w:r w:rsidR="00C405A2" w:rsidRPr="00A53E2A">
        <w:rPr>
          <w:rFonts w:ascii="Candara" w:hAnsi="Candara" w:cstheme="minorHAnsi"/>
          <w:sz w:val="20"/>
        </w:rPr>
        <w:t xml:space="preserve"> </w:t>
      </w:r>
      <w:r w:rsidR="00083691" w:rsidRPr="00A53E2A">
        <w:rPr>
          <w:rFonts w:ascii="Candara" w:hAnsi="Candara" w:cstheme="minorHAnsi"/>
          <w:sz w:val="20"/>
        </w:rPr>
        <w:t xml:space="preserve">deberán ser </w:t>
      </w:r>
      <w:r w:rsidR="003F564D" w:rsidRPr="00A53E2A">
        <w:rPr>
          <w:rFonts w:ascii="Candara" w:hAnsi="Candara" w:cstheme="minorHAnsi"/>
          <w:sz w:val="20"/>
        </w:rPr>
        <w:t>entregadas</w:t>
      </w:r>
      <w:r w:rsidR="00083691" w:rsidRPr="00A53E2A">
        <w:rPr>
          <w:rFonts w:ascii="Candara" w:hAnsi="Candara" w:cstheme="minorHAnsi"/>
          <w:sz w:val="20"/>
        </w:rPr>
        <w:t xml:space="preserve"> </w:t>
      </w:r>
      <w:r w:rsidR="008318A3" w:rsidRPr="00A53E2A">
        <w:rPr>
          <w:rFonts w:ascii="Candara" w:hAnsi="Candara" w:cstheme="minorHAnsi"/>
          <w:sz w:val="20"/>
        </w:rPr>
        <w:t xml:space="preserve">mediante </w:t>
      </w:r>
      <w:r w:rsidR="008318A3" w:rsidRPr="00A53E2A">
        <w:rPr>
          <w:rFonts w:ascii="Candara" w:hAnsi="Candara" w:cstheme="minorHAnsi"/>
          <w:i/>
          <w:iCs/>
          <w:sz w:val="20"/>
        </w:rPr>
        <w:t>correo electrónico o en forma física</w:t>
      </w:r>
      <w:r w:rsidR="006757DC" w:rsidRPr="00A53E2A">
        <w:rPr>
          <w:rFonts w:ascii="Candara" w:hAnsi="Candara" w:cstheme="minorHAnsi"/>
          <w:sz w:val="20"/>
        </w:rPr>
        <w:t xml:space="preserve">, </w:t>
      </w:r>
      <w:r w:rsidR="00083691" w:rsidRPr="00A53E2A">
        <w:rPr>
          <w:rFonts w:ascii="Candara" w:hAnsi="Candara" w:cstheme="minorHAnsi"/>
          <w:sz w:val="20"/>
        </w:rPr>
        <w:t>en la dirección indicada a continuación</w:t>
      </w:r>
      <w:r w:rsidR="005A71C0" w:rsidRPr="00A53E2A">
        <w:rPr>
          <w:rFonts w:ascii="Candara" w:hAnsi="Candara" w:cstheme="minorHAnsi"/>
          <w:sz w:val="20"/>
        </w:rPr>
        <w:t xml:space="preserve"> </w:t>
      </w:r>
      <w:r w:rsidR="00083691" w:rsidRPr="00A53E2A">
        <w:rPr>
          <w:rFonts w:ascii="Candara" w:hAnsi="Candara" w:cstheme="minorHAnsi"/>
          <w:sz w:val="20"/>
        </w:rPr>
        <w:t xml:space="preserve">a más tardar el </w:t>
      </w:r>
      <w:r w:rsidR="008741F7" w:rsidRPr="00A53E2A">
        <w:rPr>
          <w:rFonts w:ascii="Candara" w:hAnsi="Candara" w:cstheme="minorHAnsi"/>
          <w:sz w:val="20"/>
        </w:rPr>
        <w:t>viernes</w:t>
      </w:r>
      <w:r w:rsidR="005842D7" w:rsidRPr="00A53E2A">
        <w:rPr>
          <w:rFonts w:ascii="Candara" w:hAnsi="Candara" w:cstheme="minorHAnsi"/>
          <w:sz w:val="20"/>
        </w:rPr>
        <w:t xml:space="preserve"> </w:t>
      </w:r>
      <w:r w:rsidR="00CD6862">
        <w:rPr>
          <w:rFonts w:ascii="Candara" w:hAnsi="Candara" w:cstheme="minorHAnsi"/>
          <w:sz w:val="20"/>
        </w:rPr>
        <w:t>24</w:t>
      </w:r>
      <w:r w:rsidR="00CD6862" w:rsidRPr="00A53E2A">
        <w:rPr>
          <w:rFonts w:ascii="Candara" w:hAnsi="Candara" w:cstheme="minorHAnsi"/>
          <w:sz w:val="20"/>
        </w:rPr>
        <w:t xml:space="preserve"> </w:t>
      </w:r>
      <w:r w:rsidR="002C4F66" w:rsidRPr="00A53E2A">
        <w:rPr>
          <w:rFonts w:ascii="Candara" w:hAnsi="Candara" w:cstheme="minorHAnsi"/>
          <w:sz w:val="20"/>
        </w:rPr>
        <w:t xml:space="preserve">de </w:t>
      </w:r>
      <w:r w:rsidR="00612309" w:rsidRPr="00A53E2A">
        <w:rPr>
          <w:rFonts w:ascii="Candara" w:hAnsi="Candara" w:cstheme="minorHAnsi"/>
          <w:sz w:val="20"/>
        </w:rPr>
        <w:t>ju</w:t>
      </w:r>
      <w:r w:rsidR="008741F7" w:rsidRPr="00A53E2A">
        <w:rPr>
          <w:rFonts w:ascii="Candara" w:hAnsi="Candara" w:cstheme="minorHAnsi"/>
          <w:sz w:val="20"/>
        </w:rPr>
        <w:t>l</w:t>
      </w:r>
      <w:r w:rsidR="00612309" w:rsidRPr="00A53E2A">
        <w:rPr>
          <w:rFonts w:ascii="Candara" w:hAnsi="Candara" w:cstheme="minorHAnsi"/>
          <w:sz w:val="20"/>
        </w:rPr>
        <w:t>io</w:t>
      </w:r>
      <w:r w:rsidR="002C4F66" w:rsidRPr="00A53E2A">
        <w:rPr>
          <w:rFonts w:ascii="Candara" w:hAnsi="Candara" w:cstheme="minorHAnsi"/>
          <w:sz w:val="20"/>
        </w:rPr>
        <w:t xml:space="preserve"> de 2026</w:t>
      </w:r>
      <w:r w:rsidR="000E7CE6" w:rsidRPr="00A53E2A">
        <w:rPr>
          <w:rFonts w:ascii="Candara" w:hAnsi="Candara" w:cstheme="minorHAnsi"/>
          <w:i/>
          <w:sz w:val="20"/>
        </w:rPr>
        <w:t xml:space="preserve"> hasta las 1</w:t>
      </w:r>
      <w:r w:rsidR="0010285D">
        <w:rPr>
          <w:rFonts w:ascii="Candara" w:hAnsi="Candara" w:cstheme="minorHAnsi"/>
          <w:i/>
          <w:sz w:val="20"/>
        </w:rPr>
        <w:t>1</w:t>
      </w:r>
      <w:r w:rsidR="000E7CE6" w:rsidRPr="00A53E2A">
        <w:rPr>
          <w:rFonts w:ascii="Candara" w:hAnsi="Candara" w:cstheme="minorHAnsi"/>
          <w:i/>
          <w:sz w:val="20"/>
        </w:rPr>
        <w:t>h00</w:t>
      </w:r>
      <w:r w:rsidR="00525A6A" w:rsidRPr="00A53E2A">
        <w:rPr>
          <w:rFonts w:ascii="Candara" w:hAnsi="Candara" w:cstheme="minorHAnsi"/>
          <w:i/>
          <w:sz w:val="20"/>
        </w:rPr>
        <w:t>, hora de Ecuador Continental</w:t>
      </w:r>
      <w:r w:rsidR="00083691" w:rsidRPr="00A53E2A">
        <w:rPr>
          <w:rFonts w:ascii="Candara" w:hAnsi="Candara" w:cstheme="minorHAnsi"/>
          <w:i/>
          <w:sz w:val="20"/>
        </w:rPr>
        <w:t>.</w:t>
      </w:r>
    </w:p>
    <w:p w14:paraId="31718B42" w14:textId="77777777" w:rsidR="00CF38BD" w:rsidRPr="00A53E2A" w:rsidRDefault="00CF38BD" w:rsidP="00CF38BD">
      <w:pPr>
        <w:spacing w:line="240" w:lineRule="auto"/>
        <w:jc w:val="both"/>
        <w:rPr>
          <w:rFonts w:ascii="Candara" w:hAnsi="Candara" w:cstheme="minorHAnsi"/>
          <w:i/>
          <w:sz w:val="20"/>
        </w:rPr>
      </w:pPr>
    </w:p>
    <w:p w14:paraId="59AA69DC" w14:textId="595F8EFB" w:rsidR="00CF38BD" w:rsidRPr="00A53E2A" w:rsidRDefault="00CF38BD" w:rsidP="008741F7">
      <w:pPr>
        <w:spacing w:line="240" w:lineRule="auto"/>
        <w:jc w:val="both"/>
        <w:rPr>
          <w:rFonts w:ascii="Candara" w:hAnsi="Candara" w:cstheme="minorHAnsi"/>
          <w:i/>
          <w:sz w:val="20"/>
        </w:rPr>
      </w:pPr>
      <w:r w:rsidRPr="00A53E2A">
        <w:rPr>
          <w:rFonts w:ascii="Candara" w:hAnsi="Candara" w:cstheme="minorHAnsi"/>
          <w:i/>
          <w:sz w:val="20"/>
        </w:rPr>
        <w:t>Para la suscripción del Convenio Contractual, la Firma deberá presentar</w:t>
      </w:r>
      <w:r w:rsidR="00A40D9F" w:rsidRPr="00A53E2A">
        <w:rPr>
          <w:rFonts w:ascii="Candara" w:hAnsi="Candara" w:cstheme="minorHAnsi"/>
          <w:i/>
          <w:sz w:val="20"/>
        </w:rPr>
        <w:t xml:space="preserve"> </w:t>
      </w:r>
      <w:r w:rsidRPr="00A53E2A">
        <w:rPr>
          <w:rFonts w:ascii="Candara" w:hAnsi="Candara" w:cstheme="minorHAnsi"/>
          <w:i/>
          <w:sz w:val="20"/>
        </w:rPr>
        <w:t>la Calificación y Registro de Consultores Ambientales</w:t>
      </w:r>
      <w:r w:rsidR="003242A9" w:rsidRPr="00A53E2A">
        <w:rPr>
          <w:rFonts w:ascii="Candara" w:hAnsi="Candara" w:cstheme="minorHAnsi"/>
          <w:i/>
          <w:sz w:val="20"/>
        </w:rPr>
        <w:t xml:space="preserve"> vigente,</w:t>
      </w:r>
      <w:r w:rsidRPr="00A53E2A">
        <w:rPr>
          <w:rFonts w:ascii="Candara" w:hAnsi="Candara" w:cstheme="minorHAnsi"/>
          <w:i/>
          <w:sz w:val="20"/>
        </w:rPr>
        <w:t xml:space="preserve"> emitido por la Autoridad Ambiental Nacional.</w:t>
      </w:r>
    </w:p>
    <w:p w14:paraId="73557940" w14:textId="77777777" w:rsidR="00CF38BD" w:rsidRPr="00A53E2A" w:rsidRDefault="00CF38BD" w:rsidP="00E3565E">
      <w:pPr>
        <w:spacing w:line="240" w:lineRule="auto"/>
        <w:jc w:val="both"/>
        <w:rPr>
          <w:rFonts w:ascii="Candara" w:hAnsi="Candara" w:cstheme="minorHAnsi"/>
          <w:i/>
          <w:sz w:val="20"/>
        </w:rPr>
      </w:pPr>
    </w:p>
    <w:p w14:paraId="78E814F1" w14:textId="77777777" w:rsidR="00EC001E" w:rsidRPr="00A53E2A" w:rsidRDefault="00EC001E" w:rsidP="00E3565E">
      <w:pPr>
        <w:spacing w:line="240" w:lineRule="auto"/>
        <w:jc w:val="both"/>
        <w:rPr>
          <w:rFonts w:ascii="Candara" w:hAnsi="Candara" w:cstheme="minorHAnsi"/>
          <w:b/>
          <w:bCs/>
          <w:i/>
          <w:iCs/>
          <w:sz w:val="20"/>
        </w:rPr>
      </w:pPr>
      <w:r w:rsidRPr="00A53E2A">
        <w:rPr>
          <w:rFonts w:ascii="Candara" w:hAnsi="Candara" w:cstheme="minorHAnsi"/>
          <w:b/>
          <w:bCs/>
          <w:i/>
          <w:iCs/>
          <w:sz w:val="20"/>
        </w:rPr>
        <w:t>EMPRESA PÚBLICA METROPOLITANA DE AGUA POTABLE Y SANEAMIENTO (EPMAPS-AGUA DE QUITO)</w:t>
      </w:r>
    </w:p>
    <w:p w14:paraId="62B83F3E" w14:textId="440A4497" w:rsidR="00083691" w:rsidRPr="00CA36CF" w:rsidRDefault="00083691" w:rsidP="00E3565E">
      <w:pPr>
        <w:spacing w:line="240" w:lineRule="auto"/>
        <w:jc w:val="both"/>
        <w:rPr>
          <w:rFonts w:ascii="Candara" w:hAnsi="Candara" w:cstheme="minorHAnsi"/>
          <w:i/>
          <w:sz w:val="20"/>
        </w:rPr>
      </w:pPr>
      <w:r w:rsidRPr="00376093">
        <w:rPr>
          <w:rFonts w:ascii="Candara" w:hAnsi="Candara" w:cstheme="minorHAnsi"/>
          <w:i/>
          <w:sz w:val="20"/>
        </w:rPr>
        <w:t>At</w:t>
      </w:r>
      <w:r w:rsidR="009F56C4" w:rsidRPr="00376093">
        <w:rPr>
          <w:rFonts w:ascii="Candara" w:hAnsi="Candara" w:cstheme="minorHAnsi"/>
          <w:i/>
          <w:sz w:val="20"/>
        </w:rPr>
        <w:t>enció</w:t>
      </w:r>
      <w:r w:rsidRPr="00376093">
        <w:rPr>
          <w:rFonts w:ascii="Candara" w:hAnsi="Candara" w:cstheme="minorHAnsi"/>
          <w:i/>
          <w:sz w:val="20"/>
        </w:rPr>
        <w:t xml:space="preserve">n: </w:t>
      </w:r>
      <w:r w:rsidR="00920E29" w:rsidRPr="00CA36CF">
        <w:rPr>
          <w:rFonts w:ascii="Candara" w:hAnsi="Candara" w:cstheme="minorHAnsi"/>
          <w:i/>
          <w:sz w:val="20"/>
        </w:rPr>
        <w:t>Coordinador General del Programa de Agua Potable y Alcantarillado para Quito</w:t>
      </w:r>
    </w:p>
    <w:p w14:paraId="415C3849" w14:textId="7C3B7733" w:rsidR="00FC2C16" w:rsidRPr="00CA36CF" w:rsidRDefault="00EC001E" w:rsidP="00E3565E">
      <w:pPr>
        <w:spacing w:line="240" w:lineRule="auto"/>
        <w:jc w:val="both"/>
        <w:rPr>
          <w:rFonts w:ascii="Candara" w:hAnsi="Candara" w:cstheme="minorHAnsi"/>
          <w:i/>
          <w:sz w:val="20"/>
        </w:rPr>
      </w:pPr>
      <w:r w:rsidRPr="00CA36CF">
        <w:rPr>
          <w:rFonts w:ascii="Candara" w:hAnsi="Candara" w:cstheme="minorHAnsi"/>
          <w:i/>
          <w:sz w:val="20"/>
        </w:rPr>
        <w:t xml:space="preserve">Av. Mariana de Jesús y Alemania, </w:t>
      </w:r>
      <w:r w:rsidR="009F56C4" w:rsidRPr="00CA36CF">
        <w:rPr>
          <w:rFonts w:ascii="Candara" w:hAnsi="Candara" w:cstheme="minorHAnsi"/>
          <w:i/>
          <w:sz w:val="20"/>
        </w:rPr>
        <w:t>Edificio C, Programa de Agua Potable y Alcantarillado para Quito, cuarto piso</w:t>
      </w:r>
      <w:r w:rsidRPr="00CA36CF">
        <w:rPr>
          <w:rFonts w:ascii="Candara" w:hAnsi="Candara" w:cstheme="minorHAnsi"/>
          <w:i/>
          <w:sz w:val="20"/>
        </w:rPr>
        <w:t>.</w:t>
      </w:r>
      <w:r w:rsidR="00FB3EDF" w:rsidRPr="00CA36CF">
        <w:rPr>
          <w:rFonts w:ascii="Candara" w:hAnsi="Candara" w:cstheme="minorHAnsi"/>
          <w:i/>
          <w:sz w:val="20"/>
        </w:rPr>
        <w:t xml:space="preserve"> </w:t>
      </w:r>
      <w:r w:rsidRPr="00CA36CF">
        <w:rPr>
          <w:rFonts w:ascii="Candara" w:hAnsi="Candara" w:cstheme="minorHAnsi"/>
          <w:i/>
          <w:sz w:val="20"/>
        </w:rPr>
        <w:t>Quito-Ecuador</w:t>
      </w:r>
    </w:p>
    <w:p w14:paraId="62B83F40" w14:textId="36CE06C8" w:rsidR="00083691" w:rsidRPr="00CA36CF" w:rsidRDefault="00083691" w:rsidP="00E3565E">
      <w:pPr>
        <w:spacing w:line="240" w:lineRule="auto"/>
        <w:jc w:val="both"/>
        <w:rPr>
          <w:rFonts w:ascii="Candara" w:hAnsi="Candara" w:cstheme="minorHAnsi"/>
          <w:i/>
          <w:sz w:val="20"/>
        </w:rPr>
      </w:pPr>
      <w:r w:rsidRPr="00376093">
        <w:rPr>
          <w:rFonts w:ascii="Candara" w:hAnsi="Candara" w:cstheme="minorHAnsi"/>
          <w:i/>
          <w:sz w:val="20"/>
        </w:rPr>
        <w:t>Tel:</w:t>
      </w:r>
      <w:r w:rsidRPr="00CA36CF">
        <w:rPr>
          <w:rFonts w:ascii="Candara" w:hAnsi="Candara" w:cstheme="minorHAnsi"/>
          <w:i/>
          <w:sz w:val="20"/>
        </w:rPr>
        <w:t xml:space="preserve"> </w:t>
      </w:r>
      <w:r w:rsidR="00EC001E" w:rsidRPr="00CA36CF">
        <w:rPr>
          <w:rFonts w:ascii="Candara" w:hAnsi="Candara" w:cstheme="minorHAnsi"/>
          <w:i/>
          <w:sz w:val="20"/>
        </w:rPr>
        <w:t xml:space="preserve">+593 (02) 2994-400 ext. </w:t>
      </w:r>
      <w:r w:rsidR="009F56C4" w:rsidRPr="00CA36CF">
        <w:rPr>
          <w:rFonts w:ascii="Candara" w:hAnsi="Candara" w:cstheme="minorHAnsi"/>
          <w:i/>
          <w:sz w:val="20"/>
        </w:rPr>
        <w:t>1423</w:t>
      </w:r>
    </w:p>
    <w:p w14:paraId="62B83F42" w14:textId="29B62C34" w:rsidR="00083691" w:rsidRPr="00376093" w:rsidRDefault="00083691" w:rsidP="00CD4315">
      <w:pPr>
        <w:spacing w:line="240" w:lineRule="auto"/>
        <w:jc w:val="both"/>
        <w:rPr>
          <w:i/>
          <w:sz w:val="22"/>
          <w:szCs w:val="18"/>
        </w:rPr>
      </w:pPr>
      <w:r w:rsidRPr="00376093">
        <w:rPr>
          <w:rFonts w:ascii="Candara" w:hAnsi="Candara" w:cstheme="minorHAnsi"/>
          <w:i/>
          <w:sz w:val="20"/>
        </w:rPr>
        <w:t>Correo electrónico:</w:t>
      </w:r>
      <w:r w:rsidR="009B6B5B" w:rsidRPr="00CA36CF">
        <w:rPr>
          <w:rFonts w:ascii="Candara" w:hAnsi="Candara" w:cstheme="minorHAnsi"/>
          <w:i/>
          <w:sz w:val="20"/>
        </w:rPr>
        <w:t xml:space="preserve"> </w:t>
      </w:r>
      <w:hyperlink r:id="rId12" w:history="1">
        <w:r w:rsidR="006B3219" w:rsidRPr="00376093">
          <w:rPr>
            <w:rStyle w:val="Hipervnculo"/>
            <w:rFonts w:ascii="Candara" w:hAnsi="Candara" w:cstheme="minorHAnsi"/>
            <w:i/>
            <w:color w:val="auto"/>
            <w:sz w:val="20"/>
            <w:u w:val="none"/>
          </w:rPr>
          <w:t>contrataciones.bidfonprode@aguaquito.gob.ec</w:t>
        </w:r>
      </w:hyperlink>
    </w:p>
    <w:p w14:paraId="7FD90F30" w14:textId="77777777" w:rsidR="006B3219" w:rsidRPr="00376093" w:rsidRDefault="006B3219" w:rsidP="00CD4315">
      <w:pPr>
        <w:spacing w:line="240" w:lineRule="auto"/>
        <w:jc w:val="both"/>
        <w:rPr>
          <w:rFonts w:ascii="Candara" w:hAnsi="Candara" w:cstheme="minorHAnsi"/>
          <w:i/>
          <w:sz w:val="20"/>
          <w:lang w:val="es-419"/>
        </w:rPr>
      </w:pPr>
    </w:p>
    <w:p w14:paraId="1DBBBE87" w14:textId="00E04EBE" w:rsidR="006B3219" w:rsidRPr="00376093" w:rsidRDefault="002332AA" w:rsidP="00EB020B">
      <w:pPr>
        <w:jc w:val="both"/>
        <w:rPr>
          <w:rFonts w:ascii="Arial" w:hAnsi="Arial" w:cs="Arial"/>
          <w:i/>
          <w:sz w:val="22"/>
          <w:szCs w:val="18"/>
          <w:lang w:val="pt-PT"/>
        </w:rPr>
      </w:pPr>
      <w:r w:rsidRPr="00376093">
        <w:rPr>
          <w:rFonts w:ascii="Candara" w:hAnsi="Candara" w:cstheme="minorHAnsi"/>
          <w:i/>
          <w:sz w:val="20"/>
          <w:lang w:val="pt-PT"/>
        </w:rPr>
        <w:t xml:space="preserve">D.M. Quito, </w:t>
      </w:r>
      <w:r w:rsidR="008741F7" w:rsidRPr="00376093">
        <w:rPr>
          <w:rFonts w:ascii="Candara" w:hAnsi="Candara" w:cstheme="minorHAnsi"/>
          <w:i/>
          <w:sz w:val="20"/>
          <w:lang w:val="pt-PT"/>
        </w:rPr>
        <w:t>2</w:t>
      </w:r>
      <w:r w:rsidR="00CA36CF">
        <w:rPr>
          <w:rFonts w:ascii="Candara" w:hAnsi="Candara" w:cstheme="minorHAnsi"/>
          <w:i/>
          <w:sz w:val="20"/>
          <w:lang w:val="pt-PT"/>
        </w:rPr>
        <w:t>8</w:t>
      </w:r>
      <w:r w:rsidR="009A3B9E" w:rsidRPr="00376093">
        <w:rPr>
          <w:rFonts w:ascii="Candara" w:hAnsi="Candara" w:cstheme="minorHAnsi"/>
          <w:i/>
          <w:sz w:val="20"/>
          <w:lang w:val="pt-PT"/>
        </w:rPr>
        <w:t xml:space="preserve"> de </w:t>
      </w:r>
      <w:r w:rsidR="00612309" w:rsidRPr="00376093">
        <w:rPr>
          <w:rFonts w:ascii="Candara" w:hAnsi="Candara" w:cstheme="minorHAnsi"/>
          <w:i/>
          <w:sz w:val="20"/>
          <w:lang w:val="pt-PT"/>
        </w:rPr>
        <w:t>junio</w:t>
      </w:r>
      <w:r w:rsidR="009A3B9E" w:rsidRPr="00376093">
        <w:rPr>
          <w:rFonts w:ascii="Candara" w:hAnsi="Candara" w:cstheme="minorHAnsi"/>
          <w:i/>
          <w:sz w:val="20"/>
          <w:lang w:val="pt-PT"/>
        </w:rPr>
        <w:t xml:space="preserve"> </w:t>
      </w:r>
      <w:r w:rsidR="006B3219" w:rsidRPr="00376093">
        <w:rPr>
          <w:rFonts w:ascii="Candara" w:hAnsi="Candara" w:cstheme="minorHAnsi"/>
          <w:i/>
          <w:sz w:val="20"/>
          <w:lang w:val="pt-PT"/>
        </w:rPr>
        <w:t>de 202</w:t>
      </w:r>
      <w:r w:rsidR="00612309" w:rsidRPr="00376093">
        <w:rPr>
          <w:rFonts w:ascii="Candara" w:hAnsi="Candara" w:cstheme="minorHAnsi"/>
          <w:i/>
          <w:sz w:val="20"/>
          <w:lang w:val="pt-PT"/>
        </w:rPr>
        <w:t>6</w:t>
      </w:r>
    </w:p>
    <w:p w14:paraId="4688F724" w14:textId="77777777" w:rsidR="006B3219" w:rsidRPr="00A53E2A" w:rsidRDefault="006B3219" w:rsidP="006B3219">
      <w:pPr>
        <w:spacing w:line="240" w:lineRule="auto"/>
        <w:jc w:val="both"/>
        <w:rPr>
          <w:rFonts w:ascii="Arial" w:hAnsi="Arial" w:cs="Arial"/>
          <w:sz w:val="22"/>
          <w:szCs w:val="18"/>
          <w:lang w:val="pt-PT"/>
        </w:rPr>
      </w:pPr>
    </w:p>
    <w:p w14:paraId="415ACD80" w14:textId="77777777" w:rsidR="002332AA" w:rsidRPr="00A53E2A" w:rsidRDefault="002332AA" w:rsidP="006B3219">
      <w:pPr>
        <w:spacing w:line="240" w:lineRule="auto"/>
        <w:jc w:val="both"/>
        <w:rPr>
          <w:rFonts w:ascii="Arial" w:hAnsi="Arial" w:cs="Arial"/>
          <w:sz w:val="22"/>
          <w:szCs w:val="18"/>
          <w:lang w:val="pt-PT"/>
        </w:rPr>
      </w:pPr>
    </w:p>
    <w:p w14:paraId="538A85FC" w14:textId="77777777" w:rsidR="002332AA" w:rsidRPr="00A53E2A" w:rsidRDefault="002332AA" w:rsidP="006B3219">
      <w:pPr>
        <w:spacing w:line="240" w:lineRule="auto"/>
        <w:jc w:val="both"/>
        <w:rPr>
          <w:rFonts w:ascii="Arial" w:hAnsi="Arial" w:cs="Arial"/>
          <w:sz w:val="22"/>
          <w:szCs w:val="18"/>
          <w:lang w:val="pt-PT"/>
        </w:rPr>
      </w:pPr>
    </w:p>
    <w:p w14:paraId="600E25D0" w14:textId="305EFBDD" w:rsidR="00522135" w:rsidRPr="00376093" w:rsidRDefault="00525A6A" w:rsidP="00522135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theme="minorHAnsi"/>
          <w:i/>
          <w:sz w:val="20"/>
        </w:rPr>
      </w:pPr>
      <w:r w:rsidRPr="00376093">
        <w:rPr>
          <w:rFonts w:ascii="Candara" w:hAnsi="Candara" w:cstheme="minorHAnsi"/>
          <w:i/>
          <w:sz w:val="20"/>
        </w:rPr>
        <w:t xml:space="preserve">Ing. </w:t>
      </w:r>
      <w:r w:rsidR="002C4F66" w:rsidRPr="00376093">
        <w:rPr>
          <w:rFonts w:ascii="Candara" w:hAnsi="Candara" w:cstheme="minorHAnsi"/>
          <w:i/>
          <w:sz w:val="20"/>
        </w:rPr>
        <w:t>Alfonso Neira Alvarado</w:t>
      </w:r>
    </w:p>
    <w:p w14:paraId="75D10213" w14:textId="77777777" w:rsidR="00525A6A" w:rsidRPr="00376093" w:rsidRDefault="002C4F66" w:rsidP="00522135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theme="minorHAnsi"/>
          <w:b/>
          <w:bCs/>
          <w:i/>
          <w:sz w:val="20"/>
        </w:rPr>
      </w:pPr>
      <w:r w:rsidRPr="00376093">
        <w:rPr>
          <w:rFonts w:ascii="Candara" w:hAnsi="Candara" w:cstheme="minorHAnsi"/>
          <w:b/>
          <w:bCs/>
          <w:i/>
          <w:sz w:val="20"/>
        </w:rPr>
        <w:t xml:space="preserve">COORDINADOR GENERAL </w:t>
      </w:r>
    </w:p>
    <w:p w14:paraId="19CD779A" w14:textId="3D7EFB31" w:rsidR="00522135" w:rsidRPr="00376093" w:rsidRDefault="002C4F66" w:rsidP="00522135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theme="minorHAnsi"/>
          <w:b/>
          <w:bCs/>
          <w:i/>
          <w:sz w:val="20"/>
        </w:rPr>
      </w:pPr>
      <w:r w:rsidRPr="00376093">
        <w:rPr>
          <w:rFonts w:ascii="Candara" w:hAnsi="Candara" w:cstheme="minorHAnsi"/>
          <w:b/>
          <w:bCs/>
          <w:i/>
          <w:sz w:val="20"/>
        </w:rPr>
        <w:t>PROGRAMA AGUA POTABLE Y ALCANTARILLADO PARA QUITO</w:t>
      </w:r>
    </w:p>
    <w:p w14:paraId="6200CF27" w14:textId="0F53737F" w:rsidR="00D93E22" w:rsidRPr="00376093" w:rsidRDefault="00522135" w:rsidP="00EB020B">
      <w:pPr>
        <w:spacing w:line="240" w:lineRule="auto"/>
        <w:jc w:val="center"/>
        <w:rPr>
          <w:rFonts w:ascii="Candara" w:hAnsi="Candara" w:cstheme="minorHAnsi"/>
          <w:b/>
          <w:bCs/>
          <w:i/>
          <w:sz w:val="20"/>
        </w:rPr>
      </w:pPr>
      <w:r w:rsidRPr="00376093">
        <w:rPr>
          <w:rFonts w:ascii="Candara" w:hAnsi="Candara" w:cstheme="minorHAnsi"/>
          <w:b/>
          <w:bCs/>
          <w:i/>
          <w:sz w:val="20"/>
        </w:rPr>
        <w:t>EMPRESA PÚBLICA METROPOLITANA DE AGUA POTABLE Y SANEAMIENTO</w:t>
      </w:r>
    </w:p>
    <w:sectPr w:rsidR="00D93E22" w:rsidRPr="00376093" w:rsidSect="00513DAC">
      <w:headerReference w:type="default" r:id="rId13"/>
      <w:footerReference w:type="default" r:id="rId14"/>
      <w:endnotePr>
        <w:numFmt w:val="decimal"/>
      </w:endnotePr>
      <w:pgSz w:w="11906" w:h="16838" w:code="9"/>
      <w:pgMar w:top="1440" w:right="1080" w:bottom="1440" w:left="1080" w:header="142" w:footer="3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D5054" w14:textId="77777777" w:rsidR="00F920B0" w:rsidRDefault="00F920B0" w:rsidP="00083691">
      <w:pPr>
        <w:spacing w:line="240" w:lineRule="auto"/>
      </w:pPr>
      <w:r>
        <w:separator/>
      </w:r>
    </w:p>
  </w:endnote>
  <w:endnote w:type="continuationSeparator" w:id="0">
    <w:p w14:paraId="13E251F6" w14:textId="77777777" w:rsidR="00F920B0" w:rsidRDefault="00F920B0" w:rsidP="00083691">
      <w:pPr>
        <w:spacing w:line="240" w:lineRule="auto"/>
      </w:pPr>
      <w:r>
        <w:continuationSeparator/>
      </w:r>
    </w:p>
  </w:endnote>
  <w:endnote w:type="continuationNotice" w:id="1">
    <w:p w14:paraId="7A94078D" w14:textId="77777777" w:rsidR="00F920B0" w:rsidRDefault="00F920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06ACE" w14:textId="782E753F" w:rsidR="006B3219" w:rsidRDefault="006B3219">
    <w:pPr>
      <w:pStyle w:val="Piedepgina"/>
    </w:pPr>
    <w:r>
      <w:t xml:space="preserve">         </w:t>
    </w:r>
    <w:r>
      <w:rPr>
        <w:rFonts w:ascii="Arial" w:hAnsi="Arial" w:cs="Arial"/>
        <w:noProof/>
        <w:color w:val="0000FF"/>
      </w:rPr>
      <w:t xml:space="preserve">             </w:t>
    </w:r>
    <w:r w:rsidRPr="00F511E9">
      <w:t xml:space="preserve"> </w:t>
    </w:r>
    <w:r>
      <w:rPr>
        <w:noProof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BF8B1" w14:textId="77777777" w:rsidR="00F920B0" w:rsidRDefault="00F920B0" w:rsidP="00083691">
      <w:pPr>
        <w:spacing w:line="240" w:lineRule="auto"/>
      </w:pPr>
      <w:r>
        <w:separator/>
      </w:r>
    </w:p>
  </w:footnote>
  <w:footnote w:type="continuationSeparator" w:id="0">
    <w:p w14:paraId="2BE461E4" w14:textId="77777777" w:rsidR="00F920B0" w:rsidRDefault="00F920B0" w:rsidP="00083691">
      <w:pPr>
        <w:spacing w:line="240" w:lineRule="auto"/>
      </w:pPr>
      <w:r>
        <w:continuationSeparator/>
      </w:r>
    </w:p>
  </w:footnote>
  <w:footnote w:type="continuationNotice" w:id="1">
    <w:p w14:paraId="661F1608" w14:textId="77777777" w:rsidR="00F920B0" w:rsidRDefault="00F920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83F47" w14:textId="5DC89301" w:rsidR="009B6B5B" w:rsidRPr="001F2B7D" w:rsidRDefault="00714ACC" w:rsidP="00376093">
    <w:pPr>
      <w:pStyle w:val="Encabezado"/>
      <w:tabs>
        <w:tab w:val="clear" w:pos="4320"/>
        <w:tab w:val="clear" w:pos="8640"/>
      </w:tabs>
      <w:jc w:val="center"/>
      <w:rPr>
        <w:sz w:val="20"/>
        <w:lang w:val="en-US"/>
      </w:rPr>
    </w:pPr>
    <w:r>
      <w:rPr>
        <w:sz w:val="20"/>
        <w:lang w:val="en-US"/>
      </w:rPr>
      <w:t xml:space="preserve"> </w:t>
    </w:r>
    <w:r w:rsidRPr="00714ACC">
      <w:rPr>
        <w:noProof/>
        <w:sz w:val="20"/>
        <w:lang w:val="en-US"/>
      </w:rPr>
      <w:drawing>
        <wp:inline distT="0" distB="0" distL="0" distR="0" wp14:anchorId="2F3A4778" wp14:editId="3A83F155">
          <wp:extent cx="6188710" cy="611505"/>
          <wp:effectExtent l="0" t="0" r="2540" b="0"/>
          <wp:docPr id="19784265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4265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5080"/>
    <w:multiLevelType w:val="hybridMultilevel"/>
    <w:tmpl w:val="F270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60A0"/>
    <w:multiLevelType w:val="hybridMultilevel"/>
    <w:tmpl w:val="771CCDD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C1F11"/>
    <w:multiLevelType w:val="hybridMultilevel"/>
    <w:tmpl w:val="0A744602"/>
    <w:lvl w:ilvl="0" w:tplc="26DE7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9182563">
    <w:abstractNumId w:val="0"/>
  </w:num>
  <w:num w:numId="2" w16cid:durableId="1346439724">
    <w:abstractNumId w:val="2"/>
  </w:num>
  <w:num w:numId="3" w16cid:durableId="492374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D5"/>
    <w:rsid w:val="00002C3B"/>
    <w:rsid w:val="00002C97"/>
    <w:rsid w:val="0000501E"/>
    <w:rsid w:val="00010F67"/>
    <w:rsid w:val="00020E93"/>
    <w:rsid w:val="00023676"/>
    <w:rsid w:val="00025C0A"/>
    <w:rsid w:val="00046862"/>
    <w:rsid w:val="00051696"/>
    <w:rsid w:val="00060DF8"/>
    <w:rsid w:val="00072F80"/>
    <w:rsid w:val="00076424"/>
    <w:rsid w:val="00083691"/>
    <w:rsid w:val="000836E8"/>
    <w:rsid w:val="000A1733"/>
    <w:rsid w:val="000D1729"/>
    <w:rsid w:val="000E162F"/>
    <w:rsid w:val="000E62E6"/>
    <w:rsid w:val="000E7A6A"/>
    <w:rsid w:val="000E7CE6"/>
    <w:rsid w:val="000F0901"/>
    <w:rsid w:val="000F2251"/>
    <w:rsid w:val="000F6F7C"/>
    <w:rsid w:val="0010285D"/>
    <w:rsid w:val="00107B2E"/>
    <w:rsid w:val="001107C0"/>
    <w:rsid w:val="001203C6"/>
    <w:rsid w:val="00120F1F"/>
    <w:rsid w:val="00127B6B"/>
    <w:rsid w:val="00137774"/>
    <w:rsid w:val="00161B3E"/>
    <w:rsid w:val="00165437"/>
    <w:rsid w:val="00167909"/>
    <w:rsid w:val="00175ED8"/>
    <w:rsid w:val="0018418D"/>
    <w:rsid w:val="001851D0"/>
    <w:rsid w:val="001969AF"/>
    <w:rsid w:val="001A312B"/>
    <w:rsid w:val="001A59C3"/>
    <w:rsid w:val="001A77CD"/>
    <w:rsid w:val="001B3FE3"/>
    <w:rsid w:val="001B6167"/>
    <w:rsid w:val="001C4F33"/>
    <w:rsid w:val="001F09DA"/>
    <w:rsid w:val="001F20C4"/>
    <w:rsid w:val="001F2B7D"/>
    <w:rsid w:val="00200FE5"/>
    <w:rsid w:val="0020157E"/>
    <w:rsid w:val="00204DB1"/>
    <w:rsid w:val="0021019D"/>
    <w:rsid w:val="002104FA"/>
    <w:rsid w:val="00225387"/>
    <w:rsid w:val="002332AA"/>
    <w:rsid w:val="00236CA4"/>
    <w:rsid w:val="002478B3"/>
    <w:rsid w:val="00254F12"/>
    <w:rsid w:val="00266B6A"/>
    <w:rsid w:val="00291182"/>
    <w:rsid w:val="002A3094"/>
    <w:rsid w:val="002A6252"/>
    <w:rsid w:val="002B0490"/>
    <w:rsid w:val="002C2BEA"/>
    <w:rsid w:val="002C4F66"/>
    <w:rsid w:val="002D2B86"/>
    <w:rsid w:val="002D6EC4"/>
    <w:rsid w:val="002E10D8"/>
    <w:rsid w:val="002E12B2"/>
    <w:rsid w:val="002F1EB5"/>
    <w:rsid w:val="003103B4"/>
    <w:rsid w:val="003161D3"/>
    <w:rsid w:val="003242A9"/>
    <w:rsid w:val="003555E8"/>
    <w:rsid w:val="003665E2"/>
    <w:rsid w:val="00376093"/>
    <w:rsid w:val="0038534B"/>
    <w:rsid w:val="00390DD4"/>
    <w:rsid w:val="003915B9"/>
    <w:rsid w:val="003B0B03"/>
    <w:rsid w:val="003B18AE"/>
    <w:rsid w:val="003B633F"/>
    <w:rsid w:val="003C6E0A"/>
    <w:rsid w:val="003D0C2E"/>
    <w:rsid w:val="003D2941"/>
    <w:rsid w:val="003D346B"/>
    <w:rsid w:val="003E4003"/>
    <w:rsid w:val="003F32D2"/>
    <w:rsid w:val="003F564D"/>
    <w:rsid w:val="00405C1C"/>
    <w:rsid w:val="00421758"/>
    <w:rsid w:val="00421E66"/>
    <w:rsid w:val="00434AD7"/>
    <w:rsid w:val="004357B9"/>
    <w:rsid w:val="0043683F"/>
    <w:rsid w:val="00441D63"/>
    <w:rsid w:val="00445BF0"/>
    <w:rsid w:val="004548C2"/>
    <w:rsid w:val="00456EDB"/>
    <w:rsid w:val="004626AC"/>
    <w:rsid w:val="00465255"/>
    <w:rsid w:val="004737F1"/>
    <w:rsid w:val="00496B32"/>
    <w:rsid w:val="004A0724"/>
    <w:rsid w:val="004A0FA3"/>
    <w:rsid w:val="004A6C6D"/>
    <w:rsid w:val="004A6D77"/>
    <w:rsid w:val="004C5663"/>
    <w:rsid w:val="004C579E"/>
    <w:rsid w:val="004E2829"/>
    <w:rsid w:val="004E5960"/>
    <w:rsid w:val="004F207B"/>
    <w:rsid w:val="00501315"/>
    <w:rsid w:val="00503FA1"/>
    <w:rsid w:val="00513DAC"/>
    <w:rsid w:val="00516537"/>
    <w:rsid w:val="00522135"/>
    <w:rsid w:val="00523B9F"/>
    <w:rsid w:val="00525A6A"/>
    <w:rsid w:val="00532646"/>
    <w:rsid w:val="00541D36"/>
    <w:rsid w:val="00570FEC"/>
    <w:rsid w:val="0057713E"/>
    <w:rsid w:val="005842D7"/>
    <w:rsid w:val="00590ABB"/>
    <w:rsid w:val="00591768"/>
    <w:rsid w:val="005A33D4"/>
    <w:rsid w:val="005A6254"/>
    <w:rsid w:val="005A71C0"/>
    <w:rsid w:val="005B323E"/>
    <w:rsid w:val="005B462A"/>
    <w:rsid w:val="005B7A05"/>
    <w:rsid w:val="005C0C01"/>
    <w:rsid w:val="005D6BD3"/>
    <w:rsid w:val="005E1FE2"/>
    <w:rsid w:val="005E796A"/>
    <w:rsid w:val="005F3436"/>
    <w:rsid w:val="005F41EF"/>
    <w:rsid w:val="00606C20"/>
    <w:rsid w:val="00607C44"/>
    <w:rsid w:val="006112AE"/>
    <w:rsid w:val="00612309"/>
    <w:rsid w:val="00613121"/>
    <w:rsid w:val="00617EEC"/>
    <w:rsid w:val="006473FA"/>
    <w:rsid w:val="00653410"/>
    <w:rsid w:val="00654003"/>
    <w:rsid w:val="00657B76"/>
    <w:rsid w:val="006719F4"/>
    <w:rsid w:val="0067536B"/>
    <w:rsid w:val="006757DC"/>
    <w:rsid w:val="00676985"/>
    <w:rsid w:val="00682340"/>
    <w:rsid w:val="006835D6"/>
    <w:rsid w:val="0068471F"/>
    <w:rsid w:val="006913F3"/>
    <w:rsid w:val="00691C79"/>
    <w:rsid w:val="0069427C"/>
    <w:rsid w:val="006B3219"/>
    <w:rsid w:val="006D158E"/>
    <w:rsid w:val="006E21DE"/>
    <w:rsid w:val="006F11B0"/>
    <w:rsid w:val="006F30A9"/>
    <w:rsid w:val="006F4AFC"/>
    <w:rsid w:val="007036B5"/>
    <w:rsid w:val="00706310"/>
    <w:rsid w:val="00714ACC"/>
    <w:rsid w:val="00716F6B"/>
    <w:rsid w:val="00722467"/>
    <w:rsid w:val="0073542E"/>
    <w:rsid w:val="00764EC1"/>
    <w:rsid w:val="007832A3"/>
    <w:rsid w:val="00785DDC"/>
    <w:rsid w:val="00790AE5"/>
    <w:rsid w:val="007A60AD"/>
    <w:rsid w:val="007C3A63"/>
    <w:rsid w:val="007C66D6"/>
    <w:rsid w:val="007D2845"/>
    <w:rsid w:val="007D3F50"/>
    <w:rsid w:val="007E7BE8"/>
    <w:rsid w:val="007F3082"/>
    <w:rsid w:val="007F6BA2"/>
    <w:rsid w:val="007F76DD"/>
    <w:rsid w:val="007F7DFE"/>
    <w:rsid w:val="00806A40"/>
    <w:rsid w:val="00820F37"/>
    <w:rsid w:val="008318A3"/>
    <w:rsid w:val="008338BD"/>
    <w:rsid w:val="00841F31"/>
    <w:rsid w:val="008435B1"/>
    <w:rsid w:val="00844E4C"/>
    <w:rsid w:val="008456BA"/>
    <w:rsid w:val="0086272E"/>
    <w:rsid w:val="0086287D"/>
    <w:rsid w:val="008741F7"/>
    <w:rsid w:val="00877002"/>
    <w:rsid w:val="008816A5"/>
    <w:rsid w:val="008A29EF"/>
    <w:rsid w:val="008A42FE"/>
    <w:rsid w:val="008A4999"/>
    <w:rsid w:val="008B5AE3"/>
    <w:rsid w:val="008B6481"/>
    <w:rsid w:val="008C5C9C"/>
    <w:rsid w:val="008D0AD9"/>
    <w:rsid w:val="008D1E6D"/>
    <w:rsid w:val="008D42EA"/>
    <w:rsid w:val="008E3B8A"/>
    <w:rsid w:val="008E5AE9"/>
    <w:rsid w:val="00901030"/>
    <w:rsid w:val="00905CF0"/>
    <w:rsid w:val="00910DD1"/>
    <w:rsid w:val="00920418"/>
    <w:rsid w:val="00920E29"/>
    <w:rsid w:val="0092309A"/>
    <w:rsid w:val="00924840"/>
    <w:rsid w:val="00924880"/>
    <w:rsid w:val="009249D3"/>
    <w:rsid w:val="00927EBE"/>
    <w:rsid w:val="009353D5"/>
    <w:rsid w:val="00942327"/>
    <w:rsid w:val="00945C29"/>
    <w:rsid w:val="00964A4A"/>
    <w:rsid w:val="009652D7"/>
    <w:rsid w:val="00973008"/>
    <w:rsid w:val="0097392A"/>
    <w:rsid w:val="009921BC"/>
    <w:rsid w:val="00995FEE"/>
    <w:rsid w:val="00997839"/>
    <w:rsid w:val="009A0C93"/>
    <w:rsid w:val="009A2539"/>
    <w:rsid w:val="009A3B16"/>
    <w:rsid w:val="009A3B9E"/>
    <w:rsid w:val="009A72B7"/>
    <w:rsid w:val="009A7E9A"/>
    <w:rsid w:val="009B15D9"/>
    <w:rsid w:val="009B308D"/>
    <w:rsid w:val="009B3E9D"/>
    <w:rsid w:val="009B4F89"/>
    <w:rsid w:val="009B6B5B"/>
    <w:rsid w:val="009B6FAF"/>
    <w:rsid w:val="009C2F1E"/>
    <w:rsid w:val="009C68C2"/>
    <w:rsid w:val="009D2B0C"/>
    <w:rsid w:val="009D366E"/>
    <w:rsid w:val="009F2A5E"/>
    <w:rsid w:val="009F56C4"/>
    <w:rsid w:val="00A1629E"/>
    <w:rsid w:val="00A20455"/>
    <w:rsid w:val="00A25E82"/>
    <w:rsid w:val="00A32702"/>
    <w:rsid w:val="00A40D9F"/>
    <w:rsid w:val="00A44320"/>
    <w:rsid w:val="00A4531D"/>
    <w:rsid w:val="00A46440"/>
    <w:rsid w:val="00A47E14"/>
    <w:rsid w:val="00A515E8"/>
    <w:rsid w:val="00A53E2A"/>
    <w:rsid w:val="00A60C04"/>
    <w:rsid w:val="00A625B2"/>
    <w:rsid w:val="00A626E0"/>
    <w:rsid w:val="00A7330D"/>
    <w:rsid w:val="00A7343A"/>
    <w:rsid w:val="00A759D2"/>
    <w:rsid w:val="00A82503"/>
    <w:rsid w:val="00A92ED1"/>
    <w:rsid w:val="00A9788A"/>
    <w:rsid w:val="00A979E8"/>
    <w:rsid w:val="00AA4763"/>
    <w:rsid w:val="00AB5460"/>
    <w:rsid w:val="00AC2348"/>
    <w:rsid w:val="00AC4DFB"/>
    <w:rsid w:val="00AD1643"/>
    <w:rsid w:val="00AD3078"/>
    <w:rsid w:val="00AF427C"/>
    <w:rsid w:val="00B05CF4"/>
    <w:rsid w:val="00B26F3D"/>
    <w:rsid w:val="00B419FA"/>
    <w:rsid w:val="00B41EC3"/>
    <w:rsid w:val="00B47190"/>
    <w:rsid w:val="00B51EF9"/>
    <w:rsid w:val="00B57000"/>
    <w:rsid w:val="00B67FAD"/>
    <w:rsid w:val="00B707B1"/>
    <w:rsid w:val="00B7475C"/>
    <w:rsid w:val="00B75AE5"/>
    <w:rsid w:val="00B90DD5"/>
    <w:rsid w:val="00BB472C"/>
    <w:rsid w:val="00BC4D3D"/>
    <w:rsid w:val="00BD1E70"/>
    <w:rsid w:val="00BD30C7"/>
    <w:rsid w:val="00BD6E57"/>
    <w:rsid w:val="00BE4AB7"/>
    <w:rsid w:val="00BE63B4"/>
    <w:rsid w:val="00BF334B"/>
    <w:rsid w:val="00C0604D"/>
    <w:rsid w:val="00C10886"/>
    <w:rsid w:val="00C1204A"/>
    <w:rsid w:val="00C12DE0"/>
    <w:rsid w:val="00C27200"/>
    <w:rsid w:val="00C32CB7"/>
    <w:rsid w:val="00C35367"/>
    <w:rsid w:val="00C35AD0"/>
    <w:rsid w:val="00C367CE"/>
    <w:rsid w:val="00C405A2"/>
    <w:rsid w:val="00C41DD1"/>
    <w:rsid w:val="00C44465"/>
    <w:rsid w:val="00C46FC2"/>
    <w:rsid w:val="00C47BCA"/>
    <w:rsid w:val="00C51043"/>
    <w:rsid w:val="00C545ED"/>
    <w:rsid w:val="00C54AA2"/>
    <w:rsid w:val="00C664D4"/>
    <w:rsid w:val="00C76457"/>
    <w:rsid w:val="00C87363"/>
    <w:rsid w:val="00C90572"/>
    <w:rsid w:val="00C9593A"/>
    <w:rsid w:val="00C96BD1"/>
    <w:rsid w:val="00CA36CF"/>
    <w:rsid w:val="00CA5662"/>
    <w:rsid w:val="00CB4F3C"/>
    <w:rsid w:val="00CC143F"/>
    <w:rsid w:val="00CC6BDA"/>
    <w:rsid w:val="00CD2E25"/>
    <w:rsid w:val="00CD41DA"/>
    <w:rsid w:val="00CD4315"/>
    <w:rsid w:val="00CD6862"/>
    <w:rsid w:val="00CE69A4"/>
    <w:rsid w:val="00CF38BD"/>
    <w:rsid w:val="00D0685C"/>
    <w:rsid w:val="00D16D30"/>
    <w:rsid w:val="00D20573"/>
    <w:rsid w:val="00D20895"/>
    <w:rsid w:val="00D24F71"/>
    <w:rsid w:val="00D26B69"/>
    <w:rsid w:val="00D373D1"/>
    <w:rsid w:val="00D41D2B"/>
    <w:rsid w:val="00D433EA"/>
    <w:rsid w:val="00D53415"/>
    <w:rsid w:val="00D84DF1"/>
    <w:rsid w:val="00D92666"/>
    <w:rsid w:val="00D93E22"/>
    <w:rsid w:val="00D94B3A"/>
    <w:rsid w:val="00D960FD"/>
    <w:rsid w:val="00DA1D1F"/>
    <w:rsid w:val="00DA2A64"/>
    <w:rsid w:val="00DB0B98"/>
    <w:rsid w:val="00DB46CF"/>
    <w:rsid w:val="00DB6DC9"/>
    <w:rsid w:val="00DC1F52"/>
    <w:rsid w:val="00DC3DDB"/>
    <w:rsid w:val="00DC400A"/>
    <w:rsid w:val="00DD01BD"/>
    <w:rsid w:val="00DD45FB"/>
    <w:rsid w:val="00DE3567"/>
    <w:rsid w:val="00DE538E"/>
    <w:rsid w:val="00DE606B"/>
    <w:rsid w:val="00DF30CF"/>
    <w:rsid w:val="00DF71B6"/>
    <w:rsid w:val="00E0767F"/>
    <w:rsid w:val="00E112AD"/>
    <w:rsid w:val="00E11779"/>
    <w:rsid w:val="00E11A90"/>
    <w:rsid w:val="00E3565E"/>
    <w:rsid w:val="00E46C95"/>
    <w:rsid w:val="00E47F12"/>
    <w:rsid w:val="00E514D2"/>
    <w:rsid w:val="00E565B3"/>
    <w:rsid w:val="00E57143"/>
    <w:rsid w:val="00E574FE"/>
    <w:rsid w:val="00E6477E"/>
    <w:rsid w:val="00E828FD"/>
    <w:rsid w:val="00E836EF"/>
    <w:rsid w:val="00EB020B"/>
    <w:rsid w:val="00EB1D4E"/>
    <w:rsid w:val="00EB3E0F"/>
    <w:rsid w:val="00EB3F6D"/>
    <w:rsid w:val="00EC001E"/>
    <w:rsid w:val="00EC0928"/>
    <w:rsid w:val="00EC10E9"/>
    <w:rsid w:val="00EC2E92"/>
    <w:rsid w:val="00EC35D2"/>
    <w:rsid w:val="00EC5E66"/>
    <w:rsid w:val="00ED5086"/>
    <w:rsid w:val="00F07118"/>
    <w:rsid w:val="00F14DEE"/>
    <w:rsid w:val="00F26539"/>
    <w:rsid w:val="00F37CD8"/>
    <w:rsid w:val="00F43281"/>
    <w:rsid w:val="00F4578A"/>
    <w:rsid w:val="00F512DC"/>
    <w:rsid w:val="00F63F0D"/>
    <w:rsid w:val="00F66388"/>
    <w:rsid w:val="00F745AE"/>
    <w:rsid w:val="00F81B66"/>
    <w:rsid w:val="00F920B0"/>
    <w:rsid w:val="00FA57E3"/>
    <w:rsid w:val="00FB3EDF"/>
    <w:rsid w:val="00FB621E"/>
    <w:rsid w:val="00FC1375"/>
    <w:rsid w:val="00FC2C16"/>
    <w:rsid w:val="00FE7849"/>
    <w:rsid w:val="00FE7EA3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B83F1F"/>
  <w15:docId w15:val="{9F754101-4D53-409D-BF51-456076A5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A6A"/>
    <w:pPr>
      <w:spacing w:line="480" w:lineRule="auto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B18A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3B18AE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  <w:rsid w:val="003B18AE"/>
  </w:style>
  <w:style w:type="paragraph" w:styleId="Textonotaalfinal">
    <w:name w:val="endnote text"/>
    <w:basedOn w:val="Normal"/>
    <w:semiHidden/>
    <w:rsid w:val="003B18AE"/>
    <w:rPr>
      <w:sz w:val="20"/>
    </w:rPr>
  </w:style>
  <w:style w:type="character" w:styleId="Refdenotaalfinal">
    <w:name w:val="endnote reference"/>
    <w:basedOn w:val="Fuentedeprrafopredeter"/>
    <w:semiHidden/>
    <w:rsid w:val="003B18A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B18AE"/>
    <w:rPr>
      <w:sz w:val="20"/>
    </w:rPr>
  </w:style>
  <w:style w:type="character" w:styleId="Refdenotaalpie">
    <w:name w:val="footnote reference"/>
    <w:basedOn w:val="Fuentedeprrafopredeter"/>
    <w:semiHidden/>
    <w:rsid w:val="003B18AE"/>
    <w:rPr>
      <w:vertAlign w:val="superscript"/>
    </w:rPr>
  </w:style>
  <w:style w:type="paragraph" w:styleId="Ttulo">
    <w:name w:val="Title"/>
    <w:basedOn w:val="Normal"/>
    <w:qFormat/>
    <w:rsid w:val="003B18AE"/>
    <w:pPr>
      <w:spacing w:line="240" w:lineRule="auto"/>
      <w:jc w:val="center"/>
    </w:pPr>
    <w:rPr>
      <w:b/>
      <w:sz w:val="2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6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691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E3565E"/>
    <w:rPr>
      <w:color w:val="0000FF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9A3B16"/>
    <w:rPr>
      <w:lang w:val="es-ES_tradnl"/>
    </w:rPr>
  </w:style>
  <w:style w:type="paragraph" w:styleId="Prrafodelista">
    <w:name w:val="List Paragraph"/>
    <w:basedOn w:val="Normal"/>
    <w:uiPriority w:val="34"/>
    <w:qFormat/>
    <w:rsid w:val="0059176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62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36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36B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36B5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36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36B5"/>
    <w:rPr>
      <w:b/>
      <w:bCs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C9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A6254"/>
    <w:rPr>
      <w:sz w:val="24"/>
      <w:lang w:val="es-ES_tradnl"/>
    </w:rPr>
  </w:style>
  <w:style w:type="paragraph" w:customStyle="1" w:styleId="Default">
    <w:name w:val="Default"/>
    <w:rsid w:val="008D42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7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rataciones.bidfonprode@aguaquito.gob.e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adb.org/es/projects/adquisiciones-de-proyecto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CB7C1C08C384287EDFD0A1B0C670A" ma:contentTypeVersion="3" ma:contentTypeDescription="Create a new document." ma:contentTypeScope="" ma:versionID="24b067742959f8b5a58a063c98add45a">
  <xsd:schema xmlns:xsd="http://www.w3.org/2001/XMLSchema" xmlns:xs="http://www.w3.org/2001/XMLSchema" xmlns:p="http://schemas.microsoft.com/office/2006/metadata/properties" xmlns:ns2="18ad835f-0e39-4f61-9a13-9ee0c60c7755" targetNamespace="http://schemas.microsoft.com/office/2006/metadata/properties" ma:root="true" ma:fieldsID="30576902d79a73ea1be55ff495f2af73" ns2:_="">
    <xsd:import namespace="18ad835f-0e39-4f61-9a13-9ee0c60c7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835f-0e39-4f61-9a13-9ee0c60c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2AA9F-A405-4DAB-BFEE-26AFCD386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0553D-EC08-4E65-A2BB-CC447138B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18CC38-EA7C-420C-9F53-6147694F4F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C545A1-421A-4278-90C3-033F89236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d835f-0e39-4f61-9a13-9ee0c60c7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912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Invitación a Expresiones de Interés Consultores</vt:lpstr>
      <vt:lpstr>Invitación a Expresiones de Interés Consultores</vt:lpstr>
    </vt:vector>
  </TitlesOfParts>
  <Company>The World Bank Group</Company>
  <LinksUpToDate>false</LinksUpToDate>
  <CharactersWithSpaces>6438</CharactersWithSpaces>
  <SharedDoc>false</SharedDoc>
  <HLinks>
    <vt:vector size="6" baseType="variant"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https://www.iadb.org/es/projects/adquisiciones-de-proyectos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a Expresiones de Interés Consultores</dc:title>
  <dc:creator>GSDTI</dc:creator>
  <cp:lastModifiedBy>Cristobal Peña</cp:lastModifiedBy>
  <cp:revision>3</cp:revision>
  <cp:lastPrinted>2026-06-04T19:58:00Z</cp:lastPrinted>
  <dcterms:created xsi:type="dcterms:W3CDTF">2026-06-24T22:16:00Z</dcterms:created>
  <dcterms:modified xsi:type="dcterms:W3CDTF">2026-06-29T21:00:00Z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0x010100CB9CB7C1C08C384287EDFD0A1B0C670A</vt:lpwstr>
  </property>
</Properties>
</file>